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6FF70115"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B27593">
        <w:rPr>
          <w:rFonts w:ascii="Times New Roman" w:hAnsi="Times New Roman" w:cs="Times New Roman"/>
          <w:b/>
          <w:sz w:val="21"/>
          <w:lang w:val="en-GB"/>
        </w:rPr>
        <w:t>6</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9150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DF5875">
        <w:rPr>
          <w:rFonts w:ascii="Times New Roman" w:hAnsi="Times New Roman" w:cs="Times New Roman"/>
          <w:b/>
          <w:sz w:val="21"/>
          <w:lang w:val="en-GB"/>
        </w:rPr>
        <w:tab/>
      </w:r>
      <w:r w:rsidR="00DF5875">
        <w:rPr>
          <w:rFonts w:ascii="Times New Roman" w:hAnsi="Times New Roman" w:cs="Times New Roman"/>
          <w:b/>
          <w:sz w:val="21"/>
          <w:lang w:val="en-GB"/>
        </w:rPr>
        <w:tab/>
      </w:r>
      <w:r w:rsidR="00034753">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8A3C8B">
        <w:rPr>
          <w:rFonts w:ascii="Times New Roman" w:hAnsi="Times New Roman" w:cs="Times New Roman"/>
          <w:b/>
          <w:sz w:val="21"/>
          <w:lang w:val="en-GB"/>
        </w:rPr>
        <w:tab/>
      </w:r>
      <w:r w:rsidR="008A3C8B">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sidR="008A3C8B" w:rsidRPr="008A3C8B">
        <w:rPr>
          <w:rFonts w:ascii="Times New Roman" w:hAnsi="Times New Roman" w:cs="Times New Roman"/>
          <w:b/>
          <w:sz w:val="21"/>
          <w:lang w:eastAsia="ja-JP"/>
        </w:rPr>
        <w:t>R1-2107402</w:t>
      </w:r>
    </w:p>
    <w:p w14:paraId="3A190620" w14:textId="2F665EA6" w:rsidR="00102FB3" w:rsidRPr="00B56F0F" w:rsidRDefault="00B73F55" w:rsidP="00102FB3">
      <w:pPr>
        <w:pStyle w:val="a5"/>
        <w:jc w:val="both"/>
        <w:rPr>
          <w:rFonts w:ascii="Times New Roman" w:hAnsi="Times New Roman" w:cs="Times New Roman"/>
          <w:sz w:val="21"/>
          <w:szCs w:val="22"/>
          <w:lang w:eastAsia="ja-JP"/>
        </w:rPr>
      </w:pPr>
      <w:bookmarkStart w:id="3" w:name="_Hlk53514610"/>
      <w:bookmarkEnd w:id="0"/>
      <w:r w:rsidRPr="00A34521">
        <w:rPr>
          <w:rFonts w:ascii="Times New Roman" w:hAnsi="Times New Roman" w:cs="Times New Roman"/>
          <w:sz w:val="21"/>
          <w:szCs w:val="22"/>
          <w:lang w:eastAsia="ja-JP"/>
        </w:rPr>
        <w:t xml:space="preserve">e-Meeting, </w:t>
      </w:r>
      <w:r w:rsidR="00471D48" w:rsidRPr="00471D48">
        <w:rPr>
          <w:rFonts w:ascii="Times New Roman" w:hAnsi="Times New Roman" w:cs="Times New Roman"/>
          <w:sz w:val="21"/>
          <w:szCs w:val="22"/>
          <w:lang w:eastAsia="ja-JP"/>
        </w:rPr>
        <w:t>August 16th – 27th, 2021</w:t>
      </w:r>
    </w:p>
    <w:bookmarkEnd w:id="3"/>
    <w:p w14:paraId="3D52DBD7" w14:textId="77777777" w:rsidR="004B161B" w:rsidRPr="00102FB3"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527E569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 xml:space="preserve">Other </w:t>
      </w:r>
      <w:r w:rsidR="00D53253">
        <w:rPr>
          <w:rFonts w:ascii="Times New Roman" w:eastAsia="MS Gothic" w:hAnsi="Times New Roman" w:cs="Times New Roman"/>
          <w:sz w:val="21"/>
          <w:szCs w:val="22"/>
        </w:rPr>
        <w:t>a</w:t>
      </w:r>
      <w:r w:rsidR="008B602F" w:rsidRPr="008B602F">
        <w:rPr>
          <w:rFonts w:ascii="Times New Roman" w:eastAsia="MS Gothic" w:hAnsi="Times New Roman" w:cs="Times New Roman"/>
          <w:sz w:val="21"/>
          <w:szCs w:val="22"/>
        </w:rPr>
        <w:t>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47EF3024" w14:textId="53BF1C5E" w:rsidR="00B73F55" w:rsidRDefault="00B73F55" w:rsidP="00B73F55">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471D48">
        <w:rPr>
          <w:rFonts w:ascii="Times New Roman" w:hAnsi="Times New Roman" w:cs="Times New Roman"/>
          <w:sz w:val="20"/>
          <w:szCs w:val="20"/>
        </w:rPr>
        <w:t>5</w:t>
      </w:r>
      <w:r w:rsidRPr="00A72DB7">
        <w:rPr>
          <w:rFonts w:ascii="Times New Roman" w:hAnsi="Times New Roman" w:cs="Times New Roman"/>
          <w:sz w:val="20"/>
          <w:szCs w:val="20"/>
        </w:rPr>
        <w:t>-e</w:t>
      </w:r>
      <w:r w:rsidR="00112293" w:rsidRPr="00112293">
        <w:rPr>
          <w:rFonts w:ascii="Times New Roman" w:hAnsi="Times New Roman" w:cs="Times New Roman"/>
          <w:bCs/>
          <w:iCs/>
          <w:sz w:val="20"/>
          <w:szCs w:val="20"/>
        </w:rPr>
        <w:t xml:space="preserve"> </w:t>
      </w:r>
      <w:r w:rsidR="00112293">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Pr>
          <w:rFonts w:ascii="Times New Roman" w:hAnsi="Times New Roman" w:cs="Times New Roman"/>
          <w:sz w:val="20"/>
          <w:szCs w:val="20"/>
        </w:rPr>
        <w:t>other aspects</w:t>
      </w:r>
      <w:r w:rsidRPr="00A72DB7">
        <w:rPr>
          <w:rFonts w:ascii="Times New Roman" w:hAnsi="Times New Roman" w:cs="Times New Roman"/>
          <w:sz w:val="20"/>
          <w:szCs w:val="20"/>
        </w:rPr>
        <w:t xml:space="preserve"> for NTN</w:t>
      </w:r>
      <w:r>
        <w:rPr>
          <w:rFonts w:ascii="Times New Roman" w:hAnsi="Times New Roman" w:cs="Times New Roman"/>
          <w:sz w:val="20"/>
          <w:szCs w:val="20"/>
        </w:rPr>
        <w:t xml:space="preserve"> </w:t>
      </w:r>
      <w:r w:rsidR="004B782A">
        <w:rPr>
          <w:rFonts w:ascii="Times New Roman" w:hAnsi="Times New Roman" w:cs="Times New Roman"/>
          <w:sz w:val="20"/>
          <w:szCs w:val="20"/>
        </w:rPr>
        <w:fldChar w:fldCharType="begin"/>
      </w:r>
      <w:r w:rsidR="004B782A">
        <w:rPr>
          <w:rFonts w:ascii="Times New Roman" w:hAnsi="Times New Roman" w:cs="Times New Roman"/>
          <w:sz w:val="20"/>
          <w:szCs w:val="20"/>
        </w:rPr>
        <w:instrText xml:space="preserve"> REF _Ref78914251 \r \h </w:instrText>
      </w:r>
      <w:r w:rsidR="004B782A">
        <w:rPr>
          <w:rFonts w:ascii="Times New Roman" w:hAnsi="Times New Roman" w:cs="Times New Roman"/>
          <w:sz w:val="20"/>
          <w:szCs w:val="20"/>
        </w:rPr>
      </w:r>
      <w:r w:rsidR="004B782A">
        <w:rPr>
          <w:rFonts w:ascii="Times New Roman" w:hAnsi="Times New Roman" w:cs="Times New Roman"/>
          <w:sz w:val="20"/>
          <w:szCs w:val="20"/>
        </w:rPr>
        <w:fldChar w:fldCharType="separate"/>
      </w:r>
      <w:r w:rsidR="004B782A">
        <w:rPr>
          <w:rFonts w:ascii="Times New Roman" w:hAnsi="Times New Roman" w:cs="Times New Roman"/>
          <w:sz w:val="20"/>
          <w:szCs w:val="20"/>
        </w:rPr>
        <w:t>[1]</w:t>
      </w:r>
      <w:r w:rsidR="004B782A">
        <w:rPr>
          <w:rFonts w:ascii="Times New Roman" w:hAnsi="Times New Roman" w:cs="Times New Roman"/>
          <w:sz w:val="20"/>
          <w:szCs w:val="20"/>
        </w:rPr>
        <w:fldChar w:fldCharType="end"/>
      </w:r>
    </w:p>
    <w:tbl>
      <w:tblPr>
        <w:tblStyle w:val="aff7"/>
        <w:tblW w:w="0" w:type="auto"/>
        <w:tblLook w:val="04A0" w:firstRow="1" w:lastRow="0" w:firstColumn="1" w:lastColumn="0" w:noHBand="0" w:noVBand="1"/>
      </w:tblPr>
      <w:tblGrid>
        <w:gridCol w:w="9962"/>
      </w:tblGrid>
      <w:tr w:rsidR="00B73F55" w14:paraId="313C817F" w14:textId="77777777" w:rsidTr="00B73F55">
        <w:tc>
          <w:tcPr>
            <w:tcW w:w="9962" w:type="dxa"/>
          </w:tcPr>
          <w:p w14:paraId="354393C1" w14:textId="77777777" w:rsidR="00FA631B" w:rsidRDefault="00FA631B" w:rsidP="00FA631B">
            <w:pPr>
              <w:rPr>
                <w:lang w:eastAsia="x-none"/>
              </w:rPr>
            </w:pPr>
            <w:r w:rsidRPr="00D15C0A">
              <w:rPr>
                <w:highlight w:val="green"/>
                <w:lang w:eastAsia="x-none"/>
              </w:rPr>
              <w:t>Agreement:</w:t>
            </w:r>
          </w:p>
          <w:p w14:paraId="7C882F7F" w14:textId="77777777" w:rsidR="00FA631B" w:rsidRDefault="00FA631B" w:rsidP="00FA631B">
            <w:pPr>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F9319EB" w14:textId="77777777" w:rsidR="00FA631B" w:rsidRDefault="00FA631B" w:rsidP="00E157AD">
            <w:pPr>
              <w:widowControl/>
              <w:numPr>
                <w:ilvl w:val="0"/>
                <w:numId w:val="14"/>
              </w:numPr>
              <w:jc w:val="left"/>
              <w:rPr>
                <w:lang w:eastAsia="x-none"/>
              </w:rPr>
            </w:pPr>
            <w:r>
              <w:rPr>
                <w:lang w:eastAsia="x-none"/>
              </w:rPr>
              <w:t>FFS: Whether any specification changes are needed specifically to support this functionality</w:t>
            </w:r>
          </w:p>
          <w:p w14:paraId="19560CBD" w14:textId="77777777" w:rsidR="00FA631B" w:rsidRDefault="00FA631B" w:rsidP="00FA631B">
            <w:pPr>
              <w:rPr>
                <w:lang w:eastAsia="x-none"/>
              </w:rPr>
            </w:pPr>
          </w:p>
          <w:p w14:paraId="15336343" w14:textId="77777777" w:rsidR="00FA631B" w:rsidRDefault="00FA631B" w:rsidP="00FA631B">
            <w:pPr>
              <w:rPr>
                <w:lang w:eastAsia="x-none"/>
              </w:rPr>
            </w:pPr>
            <w:r w:rsidRPr="003204EF">
              <w:rPr>
                <w:highlight w:val="green"/>
                <w:lang w:eastAsia="x-none"/>
              </w:rPr>
              <w:t>Agreement:</w:t>
            </w:r>
          </w:p>
          <w:p w14:paraId="6F73C872" w14:textId="77777777" w:rsidR="00FA631B" w:rsidRDefault="00FA631B" w:rsidP="00FA631B">
            <w:pPr>
              <w:rPr>
                <w:lang w:eastAsia="x-none"/>
              </w:rPr>
            </w:pPr>
            <w:r>
              <w:rPr>
                <w:lang w:eastAsia="x-none"/>
              </w:rPr>
              <w:t>For explicit indication of polarization information for DL by the network, support indication in SIB</w:t>
            </w:r>
          </w:p>
          <w:p w14:paraId="47DDA5B7" w14:textId="77777777" w:rsidR="00FA631B" w:rsidRDefault="00FA631B" w:rsidP="00E157AD">
            <w:pPr>
              <w:widowControl/>
              <w:numPr>
                <w:ilvl w:val="0"/>
                <w:numId w:val="14"/>
              </w:numPr>
              <w:jc w:val="left"/>
              <w:rPr>
                <w:lang w:eastAsia="x-none"/>
              </w:rPr>
            </w:pPr>
            <w:r>
              <w:rPr>
                <w:lang w:eastAsia="x-none"/>
              </w:rPr>
              <w:t>FFS: Signaling details for indication in SIB</w:t>
            </w:r>
          </w:p>
          <w:p w14:paraId="1D2B3154" w14:textId="77777777" w:rsidR="00FA631B" w:rsidRDefault="00FA631B" w:rsidP="00FA631B">
            <w:pPr>
              <w:rPr>
                <w:lang w:eastAsia="x-none"/>
              </w:rPr>
            </w:pPr>
          </w:p>
          <w:p w14:paraId="1D1020CF" w14:textId="77777777" w:rsidR="00FA631B" w:rsidRDefault="00FA631B" w:rsidP="00FA631B">
            <w:pPr>
              <w:rPr>
                <w:lang w:eastAsia="x-none"/>
              </w:rPr>
            </w:pPr>
            <w:r w:rsidRPr="00B658C6">
              <w:rPr>
                <w:highlight w:val="green"/>
                <w:lang w:eastAsia="x-none"/>
              </w:rPr>
              <w:t>Agreement:</w:t>
            </w:r>
          </w:p>
          <w:p w14:paraId="0EC76F02" w14:textId="77777777" w:rsidR="00FA631B" w:rsidRPr="00B658C6" w:rsidRDefault="00FA631B" w:rsidP="00E157AD">
            <w:pPr>
              <w:widowControl/>
              <w:numPr>
                <w:ilvl w:val="0"/>
                <w:numId w:val="14"/>
              </w:numPr>
              <w:jc w:val="left"/>
              <w:rPr>
                <w:lang w:eastAsia="x-none"/>
              </w:rPr>
            </w:pPr>
            <w:r w:rsidRPr="00B658C6">
              <w:rPr>
                <w:lang w:eastAsia="x-none"/>
              </w:rPr>
              <w:t>Polarization information for UL may be indicated in SIB by the network</w:t>
            </w:r>
          </w:p>
          <w:p w14:paraId="13FA4FFC" w14:textId="77777777" w:rsidR="00FA631B" w:rsidRPr="00B658C6" w:rsidRDefault="00FA631B" w:rsidP="00E157AD">
            <w:pPr>
              <w:widowControl/>
              <w:numPr>
                <w:ilvl w:val="0"/>
                <w:numId w:val="14"/>
              </w:numPr>
              <w:jc w:val="left"/>
              <w:rPr>
                <w:lang w:eastAsia="x-none"/>
              </w:rPr>
            </w:pPr>
            <w:r w:rsidRPr="00B658C6">
              <w:rPr>
                <w:lang w:eastAsia="x-none"/>
              </w:rPr>
              <w:t>UE assumes a same polarization for UL and DL, when the UL polarization information is absent.</w:t>
            </w:r>
          </w:p>
          <w:p w14:paraId="6FD3F3CA" w14:textId="56265ED2" w:rsidR="00B73F55" w:rsidRPr="00FA631B" w:rsidRDefault="00FA631B" w:rsidP="00E157AD">
            <w:pPr>
              <w:widowControl/>
              <w:numPr>
                <w:ilvl w:val="0"/>
                <w:numId w:val="14"/>
              </w:numPr>
              <w:jc w:val="left"/>
              <w:rPr>
                <w:lang w:eastAsia="x-none"/>
              </w:rPr>
            </w:pPr>
            <w:r w:rsidRPr="00B658C6">
              <w:rPr>
                <w:lang w:eastAsia="x-none"/>
              </w:rPr>
              <w:t>FFS: Signaling details for indication in SIB</w:t>
            </w:r>
          </w:p>
        </w:tc>
      </w:tr>
    </w:tbl>
    <w:p w14:paraId="71D26C39" w14:textId="60D25E89" w:rsidR="00B73F55" w:rsidRDefault="00B91557"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w:t>
      </w:r>
      <w:r w:rsidR="00440372">
        <w:rPr>
          <w:rFonts w:ascii="Times New Roman" w:hAnsi="Times New Roman" w:cs="Times New Roman"/>
          <w:bCs/>
          <w:iCs/>
          <w:sz w:val="20"/>
          <w:szCs w:val="20"/>
        </w:rPr>
        <w:t xml:space="preserve">share our view </w:t>
      </w:r>
      <w:r w:rsidR="00FE204A">
        <w:rPr>
          <w:rFonts w:ascii="Times New Roman" w:hAnsi="Times New Roman" w:cs="Times New Roman"/>
          <w:bCs/>
          <w:iCs/>
          <w:sz w:val="20"/>
          <w:szCs w:val="20"/>
        </w:rPr>
        <w:t>on</w:t>
      </w:r>
      <w:r w:rsidR="00B73F55" w:rsidRPr="00B73F55">
        <w:rPr>
          <w:rFonts w:ascii="Times New Roman" w:hAnsi="Times New Roman" w:cs="Times New Roman"/>
          <w:bCs/>
          <w:iCs/>
          <w:sz w:val="20"/>
          <w:szCs w:val="20"/>
        </w:rPr>
        <w:t xml:space="preserve"> beam management</w:t>
      </w:r>
      <w:r w:rsidR="00B73F55">
        <w:rPr>
          <w:rFonts w:ascii="Times New Roman" w:hAnsi="Times New Roman" w:cs="Times New Roman"/>
          <w:bCs/>
          <w:iCs/>
          <w:sz w:val="20"/>
          <w:szCs w:val="20"/>
        </w:rPr>
        <w:t xml:space="preserve">, </w:t>
      </w:r>
      <w:r w:rsidR="00B73F55" w:rsidRPr="00B73F55">
        <w:rPr>
          <w:rFonts w:ascii="Times New Roman" w:hAnsi="Times New Roman" w:cs="Times New Roman"/>
          <w:bCs/>
          <w:iCs/>
          <w:sz w:val="20"/>
          <w:szCs w:val="20"/>
        </w:rPr>
        <w:t>polarization</w:t>
      </w:r>
      <w:r w:rsidR="00B73F55">
        <w:rPr>
          <w:rFonts w:ascii="Times New Roman" w:hAnsi="Times New Roman" w:cs="Times New Roman"/>
          <w:bCs/>
          <w:iCs/>
          <w:sz w:val="20"/>
          <w:szCs w:val="20"/>
        </w:rPr>
        <w:t xml:space="preserve"> indication and support of ATG for NTN.</w:t>
      </w:r>
    </w:p>
    <w:p w14:paraId="16002E7D" w14:textId="7565BE2B" w:rsidR="00B73F55" w:rsidRDefault="00B3508F" w:rsidP="00B3508F">
      <w:pPr>
        <w:pStyle w:val="1"/>
        <w:spacing w:before="120" w:after="120"/>
        <w:rPr>
          <w:rFonts w:ascii="Times New Roman" w:hAnsi="Times New Roman"/>
          <w:sz w:val="21"/>
        </w:rPr>
      </w:pPr>
      <w:r>
        <w:rPr>
          <w:rFonts w:ascii="Times New Roman" w:hAnsi="Times New Roman"/>
          <w:sz w:val="21"/>
        </w:rPr>
        <w:t xml:space="preserve">NTN </w:t>
      </w:r>
      <w:r w:rsidRPr="00B3508F">
        <w:rPr>
          <w:rFonts w:ascii="Times New Roman" w:hAnsi="Times New Roman"/>
          <w:sz w:val="21"/>
        </w:rPr>
        <w:t>Beam management</w:t>
      </w:r>
    </w:p>
    <w:p w14:paraId="7A03E8E9" w14:textId="1EADF666" w:rsidR="00002209" w:rsidRDefault="00580C3E" w:rsidP="00002209">
      <w:pPr>
        <w:pStyle w:val="2"/>
        <w:spacing w:before="120" w:after="120"/>
      </w:pPr>
      <w:r w:rsidRPr="00580C3E">
        <w:t>NR-NTN beam management issues</w:t>
      </w:r>
    </w:p>
    <w:p w14:paraId="7E267EA3" w14:textId="7FFBDDE6" w:rsidR="00BB192A" w:rsidRDefault="00580C3E" w:rsidP="00580C3E">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5</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sidR="0084318F">
        <w:rPr>
          <w:rFonts w:ascii="Times New Roman" w:hAnsi="Times New Roman" w:cs="Times New Roman"/>
          <w:sz w:val="20"/>
          <w:szCs w:val="20"/>
        </w:rPr>
        <w:t xml:space="preserve">there was a discussion on </w:t>
      </w:r>
      <w:r w:rsidR="00B37CB8" w:rsidRPr="00B37CB8">
        <w:rPr>
          <w:rFonts w:ascii="Times New Roman" w:hAnsi="Times New Roman" w:cs="Times New Roman"/>
          <w:sz w:val="20"/>
          <w:szCs w:val="20"/>
        </w:rPr>
        <w:t>UE BWP/beam switching</w:t>
      </w:r>
      <w:r w:rsidR="00B37CB8">
        <w:rPr>
          <w:rFonts w:ascii="Times New Roman" w:hAnsi="Times New Roman" w:cs="Times New Roman"/>
          <w:sz w:val="20"/>
          <w:szCs w:val="20"/>
        </w:rPr>
        <w:t xml:space="preserve"> enhancement </w:t>
      </w:r>
      <w:r w:rsidR="00BB192A">
        <w:rPr>
          <w:rFonts w:ascii="Times New Roman" w:hAnsi="Times New Roman" w:cs="Times New Roman"/>
          <w:sz w:val="20"/>
          <w:szCs w:val="20"/>
        </w:rPr>
        <w:t>triggered by gNB or UE</w:t>
      </w:r>
      <w:r w:rsidR="00FE05D4">
        <w:rPr>
          <w:rFonts w:ascii="Times New Roman" w:hAnsi="Times New Roman" w:cs="Times New Roman"/>
          <w:sz w:val="20"/>
          <w:szCs w:val="20"/>
        </w:rPr>
        <w:t xml:space="preserve">, but no consensus was achieved. </w:t>
      </w:r>
      <w:r w:rsidR="00FC10D7">
        <w:rPr>
          <w:rFonts w:ascii="Times New Roman" w:hAnsi="Times New Roman" w:cs="Times New Roman"/>
          <w:sz w:val="20"/>
          <w:szCs w:val="20"/>
        </w:rPr>
        <w:t xml:space="preserve">Moderator suggested for </w:t>
      </w:r>
      <w:r w:rsidR="00A826CA">
        <w:rPr>
          <w:rFonts w:ascii="Times New Roman" w:hAnsi="Times New Roman" w:cs="Times New Roman"/>
          <w:sz w:val="20"/>
          <w:szCs w:val="20"/>
        </w:rPr>
        <w:t xml:space="preserve">further discussion on the following alternatives </w:t>
      </w:r>
      <w:r w:rsidR="00A826CA">
        <w:rPr>
          <w:rFonts w:ascii="Times New Roman" w:hAnsi="Times New Roman" w:cs="Times New Roman"/>
          <w:sz w:val="20"/>
          <w:szCs w:val="20"/>
        </w:rPr>
        <w:fldChar w:fldCharType="begin"/>
      </w:r>
      <w:r w:rsidR="00A826CA">
        <w:rPr>
          <w:rFonts w:ascii="Times New Roman" w:hAnsi="Times New Roman" w:cs="Times New Roman"/>
          <w:sz w:val="20"/>
          <w:szCs w:val="20"/>
        </w:rPr>
        <w:instrText xml:space="preserve"> REF _Ref78918279 \r \h </w:instrText>
      </w:r>
      <w:r w:rsidR="00A826CA">
        <w:rPr>
          <w:rFonts w:ascii="Times New Roman" w:hAnsi="Times New Roman" w:cs="Times New Roman"/>
          <w:sz w:val="20"/>
          <w:szCs w:val="20"/>
        </w:rPr>
      </w:r>
      <w:r w:rsidR="00A826CA">
        <w:rPr>
          <w:rFonts w:ascii="Times New Roman" w:hAnsi="Times New Roman" w:cs="Times New Roman"/>
          <w:sz w:val="20"/>
          <w:szCs w:val="20"/>
        </w:rPr>
        <w:fldChar w:fldCharType="separate"/>
      </w:r>
      <w:r w:rsidR="00A826CA">
        <w:rPr>
          <w:rFonts w:ascii="Times New Roman" w:hAnsi="Times New Roman" w:cs="Times New Roman"/>
          <w:sz w:val="20"/>
          <w:szCs w:val="20"/>
        </w:rPr>
        <w:t>[2]</w:t>
      </w:r>
      <w:r w:rsidR="00A826CA">
        <w:rPr>
          <w:rFonts w:ascii="Times New Roman" w:hAnsi="Times New Roman" w:cs="Times New Roman"/>
          <w:sz w:val="20"/>
          <w:szCs w:val="20"/>
        </w:rPr>
        <w:fldChar w:fldCharType="end"/>
      </w:r>
      <w:r w:rsidR="00A826CA">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A826CA" w14:paraId="355C0E0B" w14:textId="77777777" w:rsidTr="00A826CA">
        <w:tc>
          <w:tcPr>
            <w:tcW w:w="9962" w:type="dxa"/>
          </w:tcPr>
          <w:p w14:paraId="27937A43" w14:textId="77777777" w:rsidR="00A826CA" w:rsidRPr="008E2A85" w:rsidRDefault="00A826CA" w:rsidP="00A826CA">
            <w:pPr>
              <w:rPr>
                <w:rFonts w:eastAsia="宋体"/>
                <w:b/>
                <w:highlight w:val="yellow"/>
                <w:u w:val="single"/>
                <w:lang w:eastAsia="zh-CN"/>
              </w:rPr>
            </w:pPr>
            <w:r w:rsidRPr="008E2A85">
              <w:rPr>
                <w:rFonts w:eastAsia="宋体"/>
                <w:b/>
                <w:highlight w:val="yellow"/>
                <w:u w:val="single"/>
                <w:lang w:eastAsia="zh-CN"/>
              </w:rPr>
              <w:t>FL proposal DP1-1</w:t>
            </w:r>
          </w:p>
          <w:p w14:paraId="5FC63401" w14:textId="77777777" w:rsidR="00A826CA" w:rsidRPr="008E2A85" w:rsidRDefault="00A826CA" w:rsidP="00A826CA">
            <w:pPr>
              <w:rPr>
                <w:rFonts w:eastAsia="宋体"/>
                <w:highlight w:val="yellow"/>
                <w:lang w:eastAsia="zh-CN"/>
              </w:rPr>
            </w:pPr>
            <w:r w:rsidRPr="008E2A85">
              <w:rPr>
                <w:rFonts w:eastAsia="宋体"/>
                <w:highlight w:val="yellow"/>
                <w:lang w:eastAsia="zh-CN"/>
              </w:rPr>
              <w:t>For beam management in NR-NTN, support at least one of the following enhancements</w:t>
            </w:r>
          </w:p>
          <w:p w14:paraId="51C5F822" w14:textId="77777777" w:rsidR="00A826CA" w:rsidRPr="008E2A85" w:rsidRDefault="00A826CA" w:rsidP="00E157AD">
            <w:pPr>
              <w:pStyle w:val="aff3"/>
              <w:numPr>
                <w:ilvl w:val="0"/>
                <w:numId w:val="15"/>
              </w:numPr>
              <w:spacing w:beforeLines="0" w:afterLines="0" w:after="180"/>
              <w:ind w:firstLineChars="0"/>
              <w:jc w:val="both"/>
              <w:rPr>
                <w:rFonts w:eastAsia="宋体"/>
                <w:highlight w:val="yellow"/>
                <w:lang w:eastAsia="zh-CN"/>
              </w:rPr>
            </w:pPr>
            <w:r w:rsidRPr="008E2A85">
              <w:rPr>
                <w:rFonts w:eastAsia="宋体"/>
                <w:highlight w:val="yellow"/>
                <w:lang w:eastAsia="zh-CN"/>
              </w:rPr>
              <w:t>Alt-1: UE BWP/beam switching is triggered by gNB relying on prediction on gNB side.</w:t>
            </w:r>
          </w:p>
          <w:p w14:paraId="32CD0E2A" w14:textId="77777777" w:rsidR="00A826CA" w:rsidRPr="008E2A85" w:rsidRDefault="00A826CA" w:rsidP="00E157AD">
            <w:pPr>
              <w:pStyle w:val="aff3"/>
              <w:numPr>
                <w:ilvl w:val="1"/>
                <w:numId w:val="15"/>
              </w:numPr>
              <w:spacing w:beforeLines="0" w:afterLines="0" w:after="180"/>
              <w:ind w:firstLineChars="0"/>
              <w:jc w:val="both"/>
              <w:rPr>
                <w:rFonts w:eastAsia="宋体"/>
                <w:highlight w:val="yellow"/>
                <w:lang w:eastAsia="zh-CN"/>
              </w:rPr>
            </w:pPr>
            <w:r w:rsidRPr="008E2A85">
              <w:rPr>
                <w:rFonts w:eastAsia="宋体"/>
                <w:highlight w:val="yellow"/>
                <w:lang w:eastAsia="zh-CN"/>
              </w:rPr>
              <w:t>FFS: whether BWP/beam switching can be done for a group of UE.</w:t>
            </w:r>
          </w:p>
          <w:p w14:paraId="7FA5249D" w14:textId="77777777" w:rsidR="00A826CA" w:rsidRPr="008E2A85" w:rsidRDefault="00A826CA" w:rsidP="00E157AD">
            <w:pPr>
              <w:pStyle w:val="aff3"/>
              <w:numPr>
                <w:ilvl w:val="0"/>
                <w:numId w:val="15"/>
              </w:numPr>
              <w:spacing w:beforeLines="0" w:afterLines="0" w:after="180"/>
              <w:ind w:firstLineChars="0"/>
              <w:jc w:val="both"/>
              <w:rPr>
                <w:rFonts w:eastAsia="宋体"/>
                <w:highlight w:val="yellow"/>
                <w:lang w:eastAsia="zh-CN"/>
              </w:rPr>
            </w:pPr>
            <w:r w:rsidRPr="008E2A85">
              <w:rPr>
                <w:rFonts w:eastAsia="宋体"/>
                <w:highlight w:val="yellow"/>
                <w:lang w:eastAsia="zh-CN"/>
              </w:rPr>
              <w:t>Alt-2: UE BWP/beam switching is performed by UE automonously relying on assistance information.</w:t>
            </w:r>
          </w:p>
          <w:p w14:paraId="382317FD" w14:textId="5AD6497D" w:rsidR="00A826CA" w:rsidRPr="00A826CA" w:rsidRDefault="00A826CA" w:rsidP="00E157AD">
            <w:pPr>
              <w:pStyle w:val="aff3"/>
              <w:numPr>
                <w:ilvl w:val="1"/>
                <w:numId w:val="15"/>
              </w:numPr>
              <w:spacing w:beforeLines="0" w:afterLines="0" w:after="180"/>
              <w:ind w:firstLineChars="0"/>
              <w:jc w:val="both"/>
              <w:rPr>
                <w:rFonts w:eastAsia="宋体"/>
                <w:highlight w:val="yellow"/>
                <w:lang w:eastAsia="zh-CN"/>
              </w:rPr>
            </w:pPr>
            <w:r w:rsidRPr="008E2A85">
              <w:rPr>
                <w:rFonts w:eastAsia="宋体"/>
                <w:highlight w:val="yellow"/>
                <w:lang w:eastAsia="zh-CN"/>
              </w:rPr>
              <w:t xml:space="preserve">FSS: details on assistance information </w:t>
            </w:r>
          </w:p>
        </w:tc>
      </w:tr>
    </w:tbl>
    <w:p w14:paraId="0F2483C5" w14:textId="24ECDC0C" w:rsidR="00FE05D4" w:rsidRDefault="00A77647" w:rsidP="00580C3E">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w:t>
      </w:r>
      <w:r w:rsidR="00A64AB6">
        <w:rPr>
          <w:rFonts w:ascii="Times New Roman" w:hAnsi="Times New Roman" w:cs="Times New Roman"/>
          <w:sz w:val="20"/>
          <w:szCs w:val="20"/>
        </w:rPr>
        <w:t xml:space="preserve">Alt-1, </w:t>
      </w:r>
      <w:r w:rsidR="00E35E6C">
        <w:rPr>
          <w:rFonts w:ascii="Times New Roman" w:hAnsi="Times New Roman" w:cs="Times New Roman"/>
          <w:sz w:val="20"/>
          <w:szCs w:val="20"/>
        </w:rPr>
        <w:t>its</w:t>
      </w:r>
      <w:r w:rsidR="00A64AB6">
        <w:rPr>
          <w:rFonts w:ascii="Times New Roman" w:hAnsi="Times New Roman" w:cs="Times New Roman"/>
          <w:sz w:val="20"/>
          <w:szCs w:val="20"/>
        </w:rPr>
        <w:t xml:space="preserve"> benefit </w:t>
      </w:r>
      <w:r w:rsidR="0071116B">
        <w:rPr>
          <w:rFonts w:ascii="Times New Roman" w:hAnsi="Times New Roman" w:cs="Times New Roman"/>
          <w:sz w:val="20"/>
          <w:szCs w:val="20"/>
        </w:rPr>
        <w:t>was</w:t>
      </w:r>
      <w:r w:rsidR="00A64AB6">
        <w:rPr>
          <w:rFonts w:ascii="Times New Roman" w:hAnsi="Times New Roman" w:cs="Times New Roman"/>
          <w:sz w:val="20"/>
          <w:szCs w:val="20"/>
        </w:rPr>
        <w:t xml:space="preserve"> challenged </w:t>
      </w:r>
      <w:r w:rsidR="00C26F5A">
        <w:rPr>
          <w:rFonts w:ascii="Times New Roman" w:hAnsi="Times New Roman" w:cs="Times New Roman"/>
          <w:sz w:val="20"/>
          <w:szCs w:val="20"/>
        </w:rPr>
        <w:t xml:space="preserve">because </w:t>
      </w:r>
      <w:r w:rsidR="00A64AB6" w:rsidRPr="00A64AB6">
        <w:rPr>
          <w:rFonts w:ascii="Times New Roman" w:hAnsi="Times New Roman" w:cs="Times New Roman"/>
          <w:sz w:val="20"/>
          <w:szCs w:val="20"/>
        </w:rPr>
        <w:t xml:space="preserve">different UEs </w:t>
      </w:r>
      <w:r w:rsidR="00472AE0">
        <w:rPr>
          <w:rFonts w:ascii="Times New Roman" w:hAnsi="Times New Roman" w:cs="Times New Roman"/>
          <w:sz w:val="20"/>
          <w:szCs w:val="20"/>
        </w:rPr>
        <w:t xml:space="preserve">may </w:t>
      </w:r>
      <w:r w:rsidR="00A64AB6" w:rsidRPr="00A64AB6">
        <w:rPr>
          <w:rFonts w:ascii="Times New Roman" w:hAnsi="Times New Roman" w:cs="Times New Roman"/>
          <w:sz w:val="20"/>
          <w:szCs w:val="20"/>
        </w:rPr>
        <w:t>have different BWP/beam switching time.</w:t>
      </w:r>
    </w:p>
    <w:p w14:paraId="25B6A03F" w14:textId="2E2B6E69" w:rsidR="00B82BA4" w:rsidRDefault="00FB3202" w:rsidP="00D536A9">
      <w:pPr>
        <w:spacing w:beforeLines="50" w:before="120" w:afterLines="50" w:after="120"/>
        <w:jc w:val="center"/>
      </w:pPr>
      <w:r>
        <w:object w:dxaOrig="3301" w:dyaOrig="3457" w14:anchorId="7EA9CD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25pt;height:172.7pt" o:ole="">
            <v:imagedata r:id="rId8" o:title=""/>
          </v:shape>
          <o:OLEObject Type="Embed" ProgID="Visio.Drawing.15" ShapeID="_x0000_i1025" DrawAspect="Content" ObjectID="_1689764548" r:id="rId9"/>
        </w:object>
      </w:r>
      <w:r>
        <w:t xml:space="preserve">  </w:t>
      </w:r>
      <w:r>
        <w:object w:dxaOrig="3577" w:dyaOrig="3912" w14:anchorId="7ABCDA33">
          <v:shape id="_x0000_i1026" type="#_x0000_t75" style="width:144.4pt;height:158.15pt" o:ole="">
            <v:imagedata r:id="rId10" o:title=""/>
          </v:shape>
          <o:OLEObject Type="Embed" ProgID="Visio.Drawing.15" ShapeID="_x0000_i1026" DrawAspect="Content" ObjectID="_1689764549" r:id="rId11"/>
        </w:object>
      </w:r>
    </w:p>
    <w:p w14:paraId="53378C0F" w14:textId="51061303" w:rsidR="008E38DD" w:rsidRPr="008E38DD" w:rsidRDefault="008E38DD" w:rsidP="00D536A9">
      <w:pPr>
        <w:spacing w:beforeLines="50" w:before="120" w:afterLines="50" w:after="120"/>
        <w:jc w:val="center"/>
        <w:rPr>
          <w:rFonts w:ascii="Times New Roman" w:hAnsi="Times New Roman" w:cs="Times New Roman"/>
          <w:sz w:val="20"/>
          <w:szCs w:val="20"/>
          <w:lang w:val="en-GB"/>
        </w:rPr>
      </w:pPr>
      <w:r w:rsidRPr="008E38DD">
        <w:rPr>
          <w:rFonts w:ascii="Times New Roman" w:hAnsi="Times New Roman" w:cs="Times New Roman" w:hint="eastAsia"/>
          <w:sz w:val="20"/>
          <w:szCs w:val="20"/>
          <w:lang w:val="en-GB"/>
        </w:rPr>
        <w:t>(</w:t>
      </w:r>
      <w:r w:rsidRPr="008E38DD">
        <w:rPr>
          <w:rFonts w:ascii="Times New Roman" w:hAnsi="Times New Roman" w:cs="Times New Roman"/>
          <w:sz w:val="20"/>
          <w:szCs w:val="20"/>
          <w:lang w:val="en-GB"/>
        </w:rPr>
        <w:t>a)</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t>(b)</w:t>
      </w:r>
    </w:p>
    <w:p w14:paraId="17A6C6C7" w14:textId="7BD7A073" w:rsidR="00FB3202" w:rsidRPr="00DE6DCD" w:rsidRDefault="00FB3202" w:rsidP="00FB3202">
      <w:pPr>
        <w:pStyle w:val="15"/>
        <w:spacing w:before="120" w:after="120" w:line="240" w:lineRule="auto"/>
        <w:ind w:leftChars="0" w:left="0"/>
        <w:jc w:val="center"/>
        <w:rPr>
          <w:b/>
          <w:sz w:val="21"/>
        </w:rPr>
      </w:pPr>
      <w:r w:rsidRPr="0048531E">
        <w:rPr>
          <w:b/>
          <w:sz w:val="21"/>
        </w:rPr>
        <w:lastRenderedPageBreak/>
        <w:t xml:space="preserve">Figure 1: </w:t>
      </w:r>
      <w:r w:rsidR="00B41A0D">
        <w:rPr>
          <w:b/>
          <w:sz w:val="21"/>
        </w:rPr>
        <w:t>Illustration</w:t>
      </w:r>
      <w:r w:rsidR="00DC7DA6">
        <w:rPr>
          <w:b/>
          <w:sz w:val="21"/>
        </w:rPr>
        <w:t xml:space="preserve"> of un-synchronous </w:t>
      </w:r>
      <w:r w:rsidR="00B41A0D" w:rsidRPr="00B41A0D">
        <w:rPr>
          <w:b/>
          <w:sz w:val="21"/>
        </w:rPr>
        <w:t xml:space="preserve">BWP/beam switching time </w:t>
      </w:r>
      <w:r w:rsidR="00B42C45">
        <w:rPr>
          <w:b/>
          <w:sz w:val="21"/>
        </w:rPr>
        <w:t>for a group of UEs</w:t>
      </w:r>
      <w:r w:rsidRPr="00DE6DCD">
        <w:rPr>
          <w:b/>
          <w:sz w:val="21"/>
        </w:rPr>
        <w:t>.</w:t>
      </w:r>
    </w:p>
    <w:p w14:paraId="0DEA1F7A" w14:textId="14B78157" w:rsidR="00B82BA4" w:rsidRDefault="00126E6E" w:rsidP="00580C3E">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As</w:t>
      </w:r>
      <w:r>
        <w:rPr>
          <w:rFonts w:ascii="Times New Roman" w:hAnsi="Times New Roman" w:cs="Times New Roman"/>
          <w:sz w:val="20"/>
          <w:szCs w:val="20"/>
          <w:lang w:val="en-GB"/>
        </w:rPr>
        <w:t xml:space="preserve"> shown in Figure</w:t>
      </w:r>
      <w:r w:rsidR="004F111A">
        <w:rPr>
          <w:rFonts w:ascii="Times New Roman" w:hAnsi="Times New Roman" w:cs="Times New Roman"/>
          <w:sz w:val="20"/>
          <w:szCs w:val="20"/>
          <w:lang w:val="en-GB"/>
        </w:rPr>
        <w:t xml:space="preserve"> 1</w:t>
      </w:r>
      <w:r w:rsidR="00816BFE">
        <w:rPr>
          <w:rFonts w:ascii="Times New Roman" w:hAnsi="Times New Roman" w:cs="Times New Roman"/>
          <w:sz w:val="20"/>
          <w:szCs w:val="20"/>
          <w:lang w:val="en-GB"/>
        </w:rPr>
        <w:t xml:space="preserve"> (a)</w:t>
      </w:r>
      <w:r w:rsidR="00426ECC">
        <w:rPr>
          <w:rFonts w:ascii="Times New Roman" w:hAnsi="Times New Roman" w:cs="Times New Roman"/>
          <w:sz w:val="20"/>
          <w:szCs w:val="20"/>
          <w:lang w:val="en-GB"/>
        </w:rPr>
        <w:t xml:space="preserve"> for </w:t>
      </w:r>
      <w:r w:rsidR="00C20DD6">
        <w:rPr>
          <w:rFonts w:ascii="Times New Roman" w:hAnsi="Times New Roman" w:cs="Times New Roman"/>
          <w:sz w:val="20"/>
          <w:szCs w:val="20"/>
          <w:lang w:val="en-GB"/>
        </w:rPr>
        <w:t xml:space="preserve">earth </w:t>
      </w:r>
      <w:r w:rsidR="00426ECC">
        <w:rPr>
          <w:rFonts w:ascii="Times New Roman" w:hAnsi="Times New Roman" w:cs="Times New Roman"/>
          <w:sz w:val="20"/>
          <w:szCs w:val="20"/>
          <w:lang w:val="en-GB"/>
        </w:rPr>
        <w:t>moving beam</w:t>
      </w:r>
      <w:r w:rsidR="00EA2522">
        <w:rPr>
          <w:rFonts w:ascii="Times New Roman" w:hAnsi="Times New Roman" w:cs="Times New Roman"/>
          <w:sz w:val="20"/>
          <w:szCs w:val="20"/>
          <w:lang w:val="en-GB"/>
        </w:rPr>
        <w:t xml:space="preserve"> </w:t>
      </w:r>
      <w:r w:rsidR="0011151D">
        <w:rPr>
          <w:rFonts w:ascii="Times New Roman" w:hAnsi="Times New Roman" w:cs="Times New Roman"/>
          <w:sz w:val="20"/>
          <w:szCs w:val="20"/>
          <w:lang w:val="en-GB"/>
        </w:rPr>
        <w:t>scenario</w:t>
      </w:r>
      <w:r>
        <w:rPr>
          <w:rFonts w:ascii="Times New Roman" w:hAnsi="Times New Roman" w:cs="Times New Roman"/>
          <w:sz w:val="20"/>
          <w:szCs w:val="20"/>
          <w:lang w:val="en-GB"/>
        </w:rPr>
        <w:t xml:space="preserve">, </w:t>
      </w:r>
      <w:r w:rsidR="00E9144C">
        <w:rPr>
          <w:rFonts w:ascii="Times New Roman" w:hAnsi="Times New Roman" w:cs="Times New Roman"/>
          <w:sz w:val="20"/>
          <w:szCs w:val="20"/>
          <w:lang w:val="en-GB"/>
        </w:rPr>
        <w:t>assume at time</w:t>
      </w:r>
      <w:r w:rsidR="00B87050">
        <w:rPr>
          <w:rFonts w:ascii="Times New Roman" w:hAnsi="Times New Roman" w:cs="Times New Roman"/>
          <w:sz w:val="20"/>
          <w:szCs w:val="20"/>
          <w:lang w:val="en-GB"/>
        </w:rPr>
        <w:t xml:space="preserve"> </w:t>
      </w:r>
      <w:r w:rsidR="00B87050" w:rsidRPr="00B87050">
        <w:rPr>
          <w:rFonts w:ascii="Times New Roman" w:hAnsi="Times New Roman" w:cs="Times New Roman"/>
          <w:i/>
          <w:sz w:val="20"/>
          <w:szCs w:val="20"/>
          <w:lang w:val="en-GB"/>
        </w:rPr>
        <w:t>t</w:t>
      </w:r>
      <w:r w:rsidR="00E9144C">
        <w:rPr>
          <w:rFonts w:ascii="Times New Roman" w:hAnsi="Times New Roman" w:cs="Times New Roman" w:hint="eastAsia"/>
          <w:sz w:val="20"/>
          <w:szCs w:val="20"/>
          <w:lang w:val="en-GB"/>
        </w:rPr>
        <w:t>,</w:t>
      </w:r>
      <w:r w:rsidR="00E9144C">
        <w:rPr>
          <w:rFonts w:ascii="Times New Roman" w:hAnsi="Times New Roman" w:cs="Times New Roman"/>
          <w:sz w:val="20"/>
          <w:szCs w:val="20"/>
          <w:lang w:val="en-GB"/>
        </w:rPr>
        <w:t xml:space="preserve"> UE1 is</w:t>
      </w:r>
      <w:r w:rsidR="00911666">
        <w:rPr>
          <w:rFonts w:ascii="Times New Roman" w:hAnsi="Times New Roman" w:cs="Times New Roman"/>
          <w:sz w:val="20"/>
          <w:szCs w:val="20"/>
          <w:lang w:val="en-GB"/>
        </w:rPr>
        <w:t xml:space="preserve"> just</w:t>
      </w:r>
      <w:r w:rsidR="00E9144C">
        <w:rPr>
          <w:rFonts w:ascii="Times New Roman" w:hAnsi="Times New Roman" w:cs="Times New Roman"/>
          <w:sz w:val="20"/>
          <w:szCs w:val="20"/>
          <w:lang w:val="en-GB"/>
        </w:rPr>
        <w:t xml:space="preserve"> </w:t>
      </w:r>
      <w:r w:rsidR="00911666">
        <w:rPr>
          <w:rFonts w:ascii="Times New Roman" w:hAnsi="Times New Roman" w:cs="Times New Roman"/>
          <w:sz w:val="20"/>
          <w:szCs w:val="20"/>
          <w:lang w:val="en-GB"/>
        </w:rPr>
        <w:t>at</w:t>
      </w:r>
      <w:r w:rsidR="00E9144C">
        <w:rPr>
          <w:rFonts w:ascii="Times New Roman" w:hAnsi="Times New Roman" w:cs="Times New Roman"/>
          <w:sz w:val="20"/>
          <w:szCs w:val="20"/>
          <w:lang w:val="en-GB"/>
        </w:rPr>
        <w:t xml:space="preserve"> the middle </w:t>
      </w:r>
      <w:r w:rsidR="00BC4F3C">
        <w:rPr>
          <w:rFonts w:ascii="Times New Roman" w:hAnsi="Times New Roman" w:cs="Times New Roman"/>
          <w:sz w:val="20"/>
          <w:szCs w:val="20"/>
          <w:lang w:val="en-GB"/>
        </w:rPr>
        <w:t xml:space="preserve">line </w:t>
      </w:r>
      <w:r w:rsidR="00E9144C">
        <w:rPr>
          <w:rFonts w:ascii="Times New Roman" w:hAnsi="Times New Roman" w:cs="Times New Roman"/>
          <w:sz w:val="20"/>
          <w:szCs w:val="20"/>
          <w:lang w:val="en-GB"/>
        </w:rPr>
        <w:t>of two satellite beam</w:t>
      </w:r>
      <w:r w:rsidR="00061497">
        <w:rPr>
          <w:rFonts w:ascii="Times New Roman" w:hAnsi="Times New Roman" w:cs="Times New Roman"/>
          <w:sz w:val="20"/>
          <w:szCs w:val="20"/>
          <w:lang w:val="en-GB"/>
        </w:rPr>
        <w:t>s</w:t>
      </w:r>
      <w:r w:rsidR="00E9144C">
        <w:rPr>
          <w:rFonts w:ascii="Times New Roman" w:hAnsi="Times New Roman" w:cs="Times New Roman"/>
          <w:sz w:val="20"/>
          <w:szCs w:val="20"/>
          <w:lang w:val="en-GB"/>
        </w:rPr>
        <w:t xml:space="preserve">, </w:t>
      </w:r>
      <w:r w:rsidR="00615099">
        <w:rPr>
          <w:rFonts w:ascii="Times New Roman" w:hAnsi="Times New Roman" w:cs="Times New Roman"/>
          <w:sz w:val="20"/>
          <w:szCs w:val="20"/>
          <w:lang w:val="en-GB"/>
        </w:rPr>
        <w:t>and</w:t>
      </w:r>
      <w:r w:rsidR="00B87050">
        <w:rPr>
          <w:rFonts w:ascii="Times New Roman" w:hAnsi="Times New Roman" w:cs="Times New Roman"/>
          <w:sz w:val="20"/>
          <w:szCs w:val="20"/>
          <w:lang w:val="en-GB"/>
        </w:rPr>
        <w:t xml:space="preserve"> tine </w:t>
      </w:r>
      <w:r w:rsidR="00B87050" w:rsidRPr="00B87050">
        <w:rPr>
          <w:rFonts w:ascii="Times New Roman" w:hAnsi="Times New Roman" w:cs="Times New Roman"/>
          <w:i/>
          <w:sz w:val="20"/>
          <w:szCs w:val="20"/>
          <w:lang w:val="en-GB"/>
        </w:rPr>
        <w:t>t</w:t>
      </w:r>
      <w:r w:rsidR="00E34BEE">
        <w:rPr>
          <w:rFonts w:ascii="Times New Roman" w:hAnsi="Times New Roman" w:cs="Times New Roman" w:hint="eastAsia"/>
          <w:sz w:val="20"/>
          <w:szCs w:val="20"/>
          <w:lang w:val="en-GB"/>
        </w:rPr>
        <w:t xml:space="preserve"> </w:t>
      </w:r>
      <w:r w:rsidR="00E34BEE">
        <w:rPr>
          <w:rFonts w:ascii="Times New Roman" w:hAnsi="Times New Roman" w:cs="Times New Roman"/>
          <w:sz w:val="20"/>
          <w:szCs w:val="20"/>
          <w:lang w:val="en-GB"/>
        </w:rPr>
        <w:t>is right time to</w:t>
      </w:r>
      <w:r w:rsidR="00927C65">
        <w:rPr>
          <w:rFonts w:ascii="Times New Roman" w:hAnsi="Times New Roman" w:cs="Times New Roman"/>
          <w:sz w:val="20"/>
          <w:szCs w:val="20"/>
          <w:lang w:val="en-GB"/>
        </w:rPr>
        <w:t xml:space="preserve"> be</w:t>
      </w:r>
      <w:r w:rsidR="00E34BEE">
        <w:rPr>
          <w:rFonts w:ascii="Times New Roman" w:hAnsi="Times New Roman" w:cs="Times New Roman"/>
          <w:sz w:val="20"/>
          <w:szCs w:val="20"/>
          <w:lang w:val="en-GB"/>
        </w:rPr>
        <w:t xml:space="preserve"> switch</w:t>
      </w:r>
      <w:r w:rsidR="00927C65">
        <w:rPr>
          <w:rFonts w:ascii="Times New Roman" w:hAnsi="Times New Roman" w:cs="Times New Roman"/>
          <w:sz w:val="20"/>
          <w:szCs w:val="20"/>
          <w:lang w:val="en-GB"/>
        </w:rPr>
        <w:t>ed</w:t>
      </w:r>
      <w:r w:rsidR="00E34BEE">
        <w:rPr>
          <w:rFonts w:ascii="Times New Roman" w:hAnsi="Times New Roman" w:cs="Times New Roman"/>
          <w:sz w:val="20"/>
          <w:szCs w:val="20"/>
          <w:lang w:val="en-GB"/>
        </w:rPr>
        <w:t xml:space="preserve"> UE1 from </w:t>
      </w:r>
      <w:r w:rsidR="00927C65">
        <w:rPr>
          <w:rFonts w:ascii="Times New Roman" w:hAnsi="Times New Roman" w:cs="Times New Roman"/>
          <w:sz w:val="20"/>
          <w:szCs w:val="20"/>
          <w:lang w:val="en-GB"/>
        </w:rPr>
        <w:t xml:space="preserve">satellite beam A to </w:t>
      </w:r>
      <w:r w:rsidR="00754293">
        <w:rPr>
          <w:rFonts w:ascii="Times New Roman" w:hAnsi="Times New Roman" w:cs="Times New Roman"/>
          <w:sz w:val="20"/>
          <w:szCs w:val="20"/>
          <w:lang w:val="en-GB"/>
        </w:rPr>
        <w:t>satellite beam B</w:t>
      </w:r>
      <w:r w:rsidR="007A634C">
        <w:rPr>
          <w:rFonts w:ascii="Times New Roman" w:hAnsi="Times New Roman" w:cs="Times New Roman"/>
          <w:sz w:val="20"/>
          <w:szCs w:val="20"/>
          <w:lang w:val="en-GB"/>
        </w:rPr>
        <w:t>.</w:t>
      </w:r>
    </w:p>
    <w:p w14:paraId="32E0241E" w14:textId="28CE585F" w:rsidR="007A634C" w:rsidRDefault="00135405" w:rsidP="00580C3E">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 xml:space="preserve">evertheless, in order to </w:t>
      </w:r>
      <w:r w:rsidR="00421E01">
        <w:rPr>
          <w:rFonts w:ascii="Times New Roman" w:hAnsi="Times New Roman" w:cs="Times New Roman"/>
          <w:sz w:val="20"/>
          <w:szCs w:val="20"/>
          <w:lang w:val="en-GB"/>
        </w:rPr>
        <w:t>reduce the signalling overhead</w:t>
      </w:r>
      <w:r w:rsidR="00931BB5">
        <w:rPr>
          <w:rFonts w:ascii="Times New Roman" w:hAnsi="Times New Roman" w:cs="Times New Roman"/>
          <w:sz w:val="20"/>
          <w:szCs w:val="20"/>
          <w:lang w:val="en-GB"/>
        </w:rPr>
        <w:t xml:space="preserve"> for beams switching, a group</w:t>
      </w:r>
      <w:r w:rsidR="007846FB">
        <w:rPr>
          <w:rFonts w:ascii="Times New Roman" w:hAnsi="Times New Roman" w:cs="Times New Roman"/>
          <w:sz w:val="20"/>
          <w:szCs w:val="20"/>
          <w:lang w:val="en-GB"/>
        </w:rPr>
        <w:t xml:space="preserve"> of</w:t>
      </w:r>
      <w:r w:rsidR="00931BB5">
        <w:rPr>
          <w:rFonts w:ascii="Times New Roman" w:hAnsi="Times New Roman" w:cs="Times New Roman"/>
          <w:sz w:val="20"/>
          <w:szCs w:val="20"/>
          <w:lang w:val="en-GB"/>
        </w:rPr>
        <w:t xml:space="preserve"> UEs in the </w:t>
      </w:r>
      <w:r w:rsidR="00A0448A">
        <w:rPr>
          <w:rFonts w:ascii="Times New Roman" w:hAnsi="Times New Roman" w:cs="Times New Roman"/>
          <w:sz w:val="20"/>
          <w:szCs w:val="20"/>
          <w:lang w:val="en-GB"/>
        </w:rPr>
        <w:t>yellow</w:t>
      </w:r>
      <w:r w:rsidR="000F7C1F">
        <w:rPr>
          <w:rFonts w:ascii="Times New Roman" w:hAnsi="Times New Roman" w:cs="Times New Roman"/>
          <w:sz w:val="20"/>
          <w:szCs w:val="20"/>
          <w:lang w:val="en-GB"/>
        </w:rPr>
        <w:t xml:space="preserve"> rectangle </w:t>
      </w:r>
      <w:r w:rsidR="007846FB">
        <w:rPr>
          <w:rFonts w:ascii="Times New Roman" w:hAnsi="Times New Roman" w:cs="Times New Roman"/>
          <w:sz w:val="20"/>
          <w:szCs w:val="20"/>
          <w:lang w:val="en-GB"/>
        </w:rPr>
        <w:t xml:space="preserve">was </w:t>
      </w:r>
      <w:r w:rsidR="00C644FF">
        <w:rPr>
          <w:rFonts w:ascii="Times New Roman" w:hAnsi="Times New Roman" w:cs="Times New Roman"/>
          <w:sz w:val="20"/>
          <w:szCs w:val="20"/>
          <w:lang w:val="en-GB"/>
        </w:rPr>
        <w:t xml:space="preserve">trigged </w:t>
      </w:r>
      <w:r w:rsidR="001F6FA3">
        <w:rPr>
          <w:rFonts w:ascii="Times New Roman" w:hAnsi="Times New Roman" w:cs="Times New Roman"/>
          <w:sz w:val="20"/>
          <w:szCs w:val="20"/>
          <w:lang w:val="en-GB"/>
        </w:rPr>
        <w:t xml:space="preserve">by the gNB to </w:t>
      </w:r>
      <w:r w:rsidR="001C7A9C">
        <w:rPr>
          <w:rFonts w:ascii="Times New Roman" w:hAnsi="Times New Roman" w:cs="Times New Roman"/>
          <w:sz w:val="20"/>
          <w:szCs w:val="20"/>
          <w:lang w:val="en-GB"/>
        </w:rPr>
        <w:t xml:space="preserve">synchronously </w:t>
      </w:r>
      <w:r w:rsidR="001F6FA3">
        <w:rPr>
          <w:rFonts w:ascii="Times New Roman" w:hAnsi="Times New Roman" w:cs="Times New Roman"/>
          <w:sz w:val="20"/>
          <w:szCs w:val="20"/>
          <w:lang w:val="en-GB"/>
        </w:rPr>
        <w:t xml:space="preserve">switch </w:t>
      </w:r>
      <w:r w:rsidR="00C644FF">
        <w:rPr>
          <w:rFonts w:ascii="Times New Roman" w:hAnsi="Times New Roman" w:cs="Times New Roman"/>
          <w:sz w:val="20"/>
          <w:szCs w:val="20"/>
          <w:lang w:val="en-GB"/>
        </w:rPr>
        <w:t xml:space="preserve">from satellite beam A to satellite beam B at time </w:t>
      </w:r>
      <w:r w:rsidR="00B87050" w:rsidRPr="00B87050">
        <w:rPr>
          <w:rFonts w:ascii="Times New Roman" w:hAnsi="Times New Roman" w:cs="Times New Roman"/>
          <w:i/>
          <w:sz w:val="20"/>
          <w:szCs w:val="20"/>
          <w:lang w:val="en-GB"/>
        </w:rPr>
        <w:t>t</w:t>
      </w:r>
      <w:r w:rsidR="00C644FF">
        <w:rPr>
          <w:rFonts w:ascii="Times New Roman" w:hAnsi="Times New Roman" w:cs="Times New Roman"/>
          <w:sz w:val="20"/>
          <w:szCs w:val="20"/>
          <w:lang w:val="en-GB"/>
        </w:rPr>
        <w:t>.</w:t>
      </w:r>
      <w:r w:rsidR="00DC09F7">
        <w:rPr>
          <w:rFonts w:ascii="Times New Roman" w:hAnsi="Times New Roman" w:cs="Times New Roman"/>
          <w:sz w:val="20"/>
          <w:szCs w:val="20"/>
          <w:lang w:val="en-GB"/>
        </w:rPr>
        <w:t xml:space="preserve"> </w:t>
      </w:r>
      <w:r w:rsidR="00B122C1">
        <w:rPr>
          <w:rFonts w:ascii="Times New Roman" w:hAnsi="Times New Roman" w:cs="Times New Roman"/>
          <w:sz w:val="20"/>
          <w:szCs w:val="20"/>
          <w:lang w:val="en-GB"/>
        </w:rPr>
        <w:t xml:space="preserve">It is obvious that </w:t>
      </w:r>
      <w:r w:rsidR="00030C05">
        <w:rPr>
          <w:rFonts w:ascii="Times New Roman" w:hAnsi="Times New Roman" w:cs="Times New Roman"/>
          <w:sz w:val="20"/>
          <w:szCs w:val="20"/>
          <w:lang w:val="en-GB"/>
        </w:rPr>
        <w:t xml:space="preserve">time </w:t>
      </w:r>
      <w:r w:rsidR="00030C05" w:rsidRPr="00B87050">
        <w:rPr>
          <w:rFonts w:ascii="Times New Roman" w:hAnsi="Times New Roman" w:cs="Times New Roman"/>
          <w:i/>
          <w:sz w:val="20"/>
          <w:szCs w:val="20"/>
          <w:lang w:val="en-GB"/>
        </w:rPr>
        <w:t>t</w:t>
      </w:r>
      <w:r w:rsidR="00030C05">
        <w:rPr>
          <w:rFonts w:ascii="Times New Roman" w:hAnsi="Times New Roman" w:cs="Times New Roman"/>
          <w:sz w:val="20"/>
          <w:szCs w:val="20"/>
          <w:lang w:val="en-GB"/>
        </w:rPr>
        <w:t xml:space="preserve"> is not the </w:t>
      </w:r>
      <w:r w:rsidR="004507B7">
        <w:rPr>
          <w:rFonts w:ascii="Times New Roman" w:hAnsi="Times New Roman" w:cs="Times New Roman"/>
          <w:sz w:val="20"/>
          <w:szCs w:val="20"/>
          <w:lang w:val="en-GB"/>
        </w:rPr>
        <w:t xml:space="preserve">right time </w:t>
      </w:r>
      <w:r w:rsidR="004A720D">
        <w:rPr>
          <w:rFonts w:ascii="Times New Roman" w:hAnsi="Times New Roman" w:cs="Times New Roman"/>
          <w:sz w:val="20"/>
          <w:szCs w:val="20"/>
          <w:lang w:val="en-GB"/>
        </w:rPr>
        <w:t xml:space="preserve">to perform beam switching </w:t>
      </w:r>
      <w:r w:rsidR="004507B7">
        <w:rPr>
          <w:rFonts w:ascii="Times New Roman" w:hAnsi="Times New Roman" w:cs="Times New Roman"/>
          <w:sz w:val="20"/>
          <w:szCs w:val="20"/>
          <w:lang w:val="en-GB"/>
        </w:rPr>
        <w:t xml:space="preserve">for all UEs in the group. </w:t>
      </w:r>
      <w:r w:rsidR="007653F8">
        <w:rPr>
          <w:rFonts w:ascii="Times New Roman" w:hAnsi="Times New Roman" w:cs="Times New Roman"/>
          <w:sz w:val="20"/>
          <w:szCs w:val="20"/>
          <w:lang w:val="en-GB"/>
        </w:rPr>
        <w:t xml:space="preserve">For example, </w:t>
      </w:r>
      <w:r w:rsidR="00D510EE">
        <w:rPr>
          <w:rFonts w:ascii="Times New Roman" w:hAnsi="Times New Roman" w:cs="Times New Roman"/>
          <w:sz w:val="20"/>
          <w:szCs w:val="20"/>
          <w:lang w:val="en-GB"/>
        </w:rPr>
        <w:t xml:space="preserve">for UE2, </w:t>
      </w:r>
      <w:r w:rsidR="005A5A81">
        <w:rPr>
          <w:rFonts w:ascii="Times New Roman" w:hAnsi="Times New Roman" w:cs="Times New Roman"/>
          <w:sz w:val="20"/>
          <w:szCs w:val="20"/>
          <w:lang w:val="en-GB"/>
        </w:rPr>
        <w:t xml:space="preserve">time </w:t>
      </w:r>
      <w:r w:rsidR="005A5A81" w:rsidRPr="00B87050">
        <w:rPr>
          <w:rFonts w:ascii="Times New Roman" w:hAnsi="Times New Roman" w:cs="Times New Roman"/>
          <w:i/>
          <w:sz w:val="20"/>
          <w:szCs w:val="20"/>
          <w:lang w:val="en-GB"/>
        </w:rPr>
        <w:t>t</w:t>
      </w:r>
      <w:r w:rsidR="005A5A81">
        <w:rPr>
          <w:rFonts w:ascii="Times New Roman" w:hAnsi="Times New Roman" w:cs="Times New Roman"/>
          <w:sz w:val="20"/>
          <w:szCs w:val="20"/>
          <w:lang w:val="en-GB"/>
        </w:rPr>
        <w:t xml:space="preserve"> is too </w:t>
      </w:r>
      <w:r w:rsidR="006A6820">
        <w:rPr>
          <w:rFonts w:ascii="Times New Roman" w:hAnsi="Times New Roman" w:cs="Times New Roman"/>
          <w:sz w:val="20"/>
          <w:szCs w:val="20"/>
          <w:lang w:val="en-GB"/>
        </w:rPr>
        <w:t xml:space="preserve">late for </w:t>
      </w:r>
      <w:r w:rsidR="00AC7DC8">
        <w:rPr>
          <w:rFonts w:ascii="Times New Roman" w:hAnsi="Times New Roman" w:cs="Times New Roman"/>
          <w:sz w:val="20"/>
          <w:szCs w:val="20"/>
          <w:lang w:val="en-GB"/>
        </w:rPr>
        <w:t>beam switching</w:t>
      </w:r>
      <w:r w:rsidR="003714D7">
        <w:rPr>
          <w:rFonts w:ascii="Times New Roman" w:hAnsi="Times New Roman" w:cs="Times New Roman"/>
          <w:sz w:val="20"/>
          <w:szCs w:val="20"/>
          <w:lang w:val="en-GB"/>
        </w:rPr>
        <w:t>;</w:t>
      </w:r>
      <w:r w:rsidR="00AC7DC8">
        <w:rPr>
          <w:rFonts w:ascii="Times New Roman" w:hAnsi="Times New Roman" w:cs="Times New Roman"/>
          <w:sz w:val="20"/>
          <w:szCs w:val="20"/>
          <w:lang w:val="en-GB"/>
        </w:rPr>
        <w:t xml:space="preserve"> while for UE 3, it is too early.</w:t>
      </w:r>
    </w:p>
    <w:p w14:paraId="38B803A3" w14:textId="72A09EB3" w:rsidR="00C644FF" w:rsidRDefault="001143D5" w:rsidP="00580C3E">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hus, </w:t>
      </w:r>
      <w:r w:rsidR="00012477">
        <w:rPr>
          <w:rFonts w:ascii="Times New Roman" w:hAnsi="Times New Roman" w:cs="Times New Roman"/>
          <w:sz w:val="20"/>
          <w:szCs w:val="20"/>
          <w:lang w:val="en-GB"/>
        </w:rPr>
        <w:t xml:space="preserve">the </w:t>
      </w:r>
      <w:r w:rsidR="00D707FF">
        <w:rPr>
          <w:rFonts w:ascii="Times New Roman" w:hAnsi="Times New Roman" w:cs="Times New Roman"/>
          <w:sz w:val="20"/>
          <w:szCs w:val="20"/>
          <w:lang w:val="en-GB"/>
        </w:rPr>
        <w:t xml:space="preserve">group </w:t>
      </w:r>
      <w:r w:rsidR="00F95CA3">
        <w:rPr>
          <w:rFonts w:ascii="Times New Roman" w:hAnsi="Times New Roman" w:cs="Times New Roman"/>
          <w:sz w:val="20"/>
          <w:szCs w:val="20"/>
          <w:lang w:val="en-GB"/>
        </w:rPr>
        <w:t>BWP/</w:t>
      </w:r>
      <w:r w:rsidR="008E19F9">
        <w:rPr>
          <w:rFonts w:ascii="Times New Roman" w:hAnsi="Times New Roman" w:cs="Times New Roman"/>
          <w:sz w:val="20"/>
          <w:szCs w:val="20"/>
          <w:lang w:val="en-GB"/>
        </w:rPr>
        <w:t xml:space="preserve">beam </w:t>
      </w:r>
      <w:r w:rsidR="00D707FF">
        <w:rPr>
          <w:rFonts w:ascii="Times New Roman" w:hAnsi="Times New Roman" w:cs="Times New Roman"/>
          <w:sz w:val="20"/>
          <w:szCs w:val="20"/>
          <w:lang w:val="en-GB"/>
        </w:rPr>
        <w:t>switch</w:t>
      </w:r>
      <w:r w:rsidR="008E19F9">
        <w:rPr>
          <w:rFonts w:ascii="Times New Roman" w:hAnsi="Times New Roman" w:cs="Times New Roman"/>
          <w:sz w:val="20"/>
          <w:szCs w:val="20"/>
          <w:lang w:val="en-GB"/>
        </w:rPr>
        <w:t>ing mechanism</w:t>
      </w:r>
      <w:r w:rsidR="00D707FF">
        <w:rPr>
          <w:rFonts w:ascii="Times New Roman" w:hAnsi="Times New Roman" w:cs="Times New Roman"/>
          <w:sz w:val="20"/>
          <w:szCs w:val="20"/>
          <w:lang w:val="en-GB"/>
        </w:rPr>
        <w:t xml:space="preserve"> trigged by gNB </w:t>
      </w:r>
      <w:r w:rsidR="00CB40BE">
        <w:rPr>
          <w:rFonts w:ascii="Times New Roman" w:hAnsi="Times New Roman" w:cs="Times New Roman"/>
          <w:sz w:val="20"/>
          <w:szCs w:val="20"/>
          <w:lang w:val="en-GB"/>
        </w:rPr>
        <w:t>may save signalling overhead</w:t>
      </w:r>
      <w:r w:rsidR="000D4615">
        <w:rPr>
          <w:rFonts w:ascii="Times New Roman" w:hAnsi="Times New Roman" w:cs="Times New Roman"/>
          <w:sz w:val="20"/>
          <w:szCs w:val="20"/>
          <w:lang w:val="en-GB"/>
        </w:rPr>
        <w:t xml:space="preserve"> </w:t>
      </w:r>
      <w:r w:rsidR="00E14E8C">
        <w:rPr>
          <w:rFonts w:ascii="Times New Roman" w:hAnsi="Times New Roman" w:cs="Times New Roman"/>
          <w:sz w:val="20"/>
          <w:szCs w:val="20"/>
          <w:lang w:val="en-GB"/>
        </w:rPr>
        <w:t>in the cost</w:t>
      </w:r>
      <w:r w:rsidR="00F271C2">
        <w:rPr>
          <w:rFonts w:ascii="Times New Roman" w:hAnsi="Times New Roman" w:cs="Times New Roman"/>
          <w:sz w:val="20"/>
          <w:szCs w:val="20"/>
          <w:lang w:val="en-GB"/>
        </w:rPr>
        <w:t xml:space="preserve"> of</w:t>
      </w:r>
      <w:r w:rsidR="00E56318">
        <w:rPr>
          <w:rFonts w:ascii="Times New Roman" w:hAnsi="Times New Roman" w:cs="Times New Roman"/>
          <w:sz w:val="20"/>
          <w:szCs w:val="20"/>
          <w:lang w:val="en-GB"/>
        </w:rPr>
        <w:t xml:space="preserve"> a period</w:t>
      </w:r>
      <w:r w:rsidR="00C70DAD">
        <w:rPr>
          <w:rFonts w:ascii="Times New Roman" w:hAnsi="Times New Roman" w:cs="Times New Roman"/>
          <w:sz w:val="20"/>
          <w:szCs w:val="20"/>
          <w:lang w:val="en-GB"/>
        </w:rPr>
        <w:t xml:space="preserve"> of</w:t>
      </w:r>
      <w:r w:rsidR="00F271C2">
        <w:rPr>
          <w:rFonts w:ascii="Times New Roman" w:hAnsi="Times New Roman" w:cs="Times New Roman"/>
          <w:sz w:val="20"/>
          <w:szCs w:val="20"/>
          <w:lang w:val="en-GB"/>
        </w:rPr>
        <w:t xml:space="preserve"> </w:t>
      </w:r>
      <w:r w:rsidR="005563D1">
        <w:rPr>
          <w:rFonts w:ascii="Times New Roman" w:hAnsi="Times New Roman" w:cs="Times New Roman" w:hint="eastAsia"/>
          <w:sz w:val="20"/>
          <w:szCs w:val="20"/>
          <w:lang w:val="en-GB"/>
        </w:rPr>
        <w:t>in</w:t>
      </w:r>
      <w:r w:rsidR="005563D1">
        <w:rPr>
          <w:rFonts w:ascii="Times New Roman" w:hAnsi="Times New Roman" w:cs="Times New Roman"/>
          <w:sz w:val="20"/>
          <w:szCs w:val="20"/>
          <w:lang w:val="en-GB"/>
        </w:rPr>
        <w:t xml:space="preserve">effective </w:t>
      </w:r>
      <w:r w:rsidR="00903D82">
        <w:rPr>
          <w:rFonts w:ascii="Times New Roman" w:hAnsi="Times New Roman" w:cs="Times New Roman"/>
          <w:sz w:val="20"/>
          <w:szCs w:val="20"/>
          <w:lang w:val="en-GB"/>
        </w:rPr>
        <w:t>time</w:t>
      </w:r>
      <w:r w:rsidR="00B73B72">
        <w:rPr>
          <w:rFonts w:ascii="Times New Roman" w:hAnsi="Times New Roman" w:cs="Times New Roman"/>
          <w:sz w:val="20"/>
          <w:szCs w:val="20"/>
          <w:lang w:val="en-GB"/>
        </w:rPr>
        <w:t xml:space="preserve"> interval</w:t>
      </w:r>
      <w:r w:rsidR="00903D82">
        <w:rPr>
          <w:rFonts w:ascii="Times New Roman" w:hAnsi="Times New Roman" w:cs="Times New Roman"/>
          <w:sz w:val="20"/>
          <w:szCs w:val="20"/>
          <w:lang w:val="en-GB"/>
        </w:rPr>
        <w:t xml:space="preserve"> </w:t>
      </w:r>
      <w:r w:rsidR="00626996">
        <w:rPr>
          <w:rFonts w:ascii="Times New Roman" w:hAnsi="Times New Roman" w:cs="Times New Roman"/>
          <w:sz w:val="20"/>
          <w:szCs w:val="20"/>
          <w:lang w:val="en-GB"/>
        </w:rPr>
        <w:t xml:space="preserve">when </w:t>
      </w:r>
      <w:r w:rsidR="006D14EF">
        <w:rPr>
          <w:rFonts w:ascii="Times New Roman" w:hAnsi="Times New Roman" w:cs="Times New Roman"/>
          <w:sz w:val="20"/>
          <w:szCs w:val="20"/>
          <w:lang w:val="en-GB"/>
        </w:rPr>
        <w:t xml:space="preserve">some UE is not </w:t>
      </w:r>
      <w:r w:rsidR="001B56C1">
        <w:rPr>
          <w:rFonts w:ascii="Times New Roman" w:hAnsi="Times New Roman" w:cs="Times New Roman"/>
          <w:sz w:val="20"/>
          <w:szCs w:val="20"/>
          <w:lang w:val="en-GB"/>
        </w:rPr>
        <w:t>served by</w:t>
      </w:r>
      <w:r w:rsidR="006D14EF">
        <w:rPr>
          <w:rFonts w:ascii="Times New Roman" w:hAnsi="Times New Roman" w:cs="Times New Roman"/>
          <w:sz w:val="20"/>
          <w:szCs w:val="20"/>
          <w:lang w:val="en-GB"/>
        </w:rPr>
        <w:t xml:space="preserve"> the correct beam.</w:t>
      </w:r>
    </w:p>
    <w:p w14:paraId="72C69F78" w14:textId="6C84EC51" w:rsidR="004D72EF" w:rsidRDefault="00114FDE" w:rsidP="00580C3E">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ssume </w:t>
      </w:r>
      <w:r w:rsidR="007050EC">
        <w:rPr>
          <w:rFonts w:ascii="Times New Roman" w:hAnsi="Times New Roman" w:cs="Times New Roman"/>
          <w:sz w:val="20"/>
          <w:szCs w:val="20"/>
          <w:lang w:val="en-GB"/>
        </w:rPr>
        <w:t>one side</w:t>
      </w:r>
      <w:r w:rsidR="007C2037">
        <w:rPr>
          <w:rFonts w:ascii="Times New Roman" w:hAnsi="Times New Roman" w:cs="Times New Roman"/>
          <w:sz w:val="20"/>
          <w:szCs w:val="20"/>
          <w:lang w:val="en-GB"/>
        </w:rPr>
        <w:t xml:space="preserve"> </w:t>
      </w:r>
      <w:r w:rsidR="00842063">
        <w:rPr>
          <w:rFonts w:ascii="Times New Roman" w:hAnsi="Times New Roman" w:cs="Times New Roman"/>
          <w:sz w:val="20"/>
          <w:szCs w:val="20"/>
          <w:lang w:val="en-GB"/>
        </w:rPr>
        <w:t xml:space="preserve">length </w:t>
      </w:r>
      <w:r w:rsidR="009D4037">
        <w:rPr>
          <w:rFonts w:ascii="Times New Roman" w:hAnsi="Times New Roman" w:cs="Times New Roman"/>
          <w:sz w:val="20"/>
          <w:szCs w:val="20"/>
          <w:lang w:val="en-GB"/>
        </w:rPr>
        <w:t xml:space="preserve">of the yellow rectangle </w:t>
      </w:r>
      <w:r w:rsidR="000921F4">
        <w:rPr>
          <w:rFonts w:ascii="Times New Roman" w:hAnsi="Times New Roman" w:cs="Times New Roman"/>
          <w:sz w:val="20"/>
          <w:szCs w:val="20"/>
          <w:lang w:val="en-GB"/>
        </w:rPr>
        <w:t xml:space="preserve">along the beam switching </w:t>
      </w:r>
      <w:r w:rsidR="007C565A">
        <w:rPr>
          <w:rFonts w:ascii="Times New Roman" w:hAnsi="Times New Roman" w:cs="Times New Roman"/>
          <w:sz w:val="20"/>
          <w:szCs w:val="20"/>
          <w:lang w:val="en-GB"/>
        </w:rPr>
        <w:t xml:space="preserve">direction </w:t>
      </w:r>
      <w:r w:rsidR="009943B0">
        <w:rPr>
          <w:rFonts w:ascii="Times New Roman" w:hAnsi="Times New Roman" w:cs="Times New Roman"/>
          <w:sz w:val="20"/>
          <w:szCs w:val="20"/>
          <w:lang w:val="en-GB"/>
        </w:rPr>
        <w:t xml:space="preserve">as shown in Figure 1 (a) is </w:t>
      </w:r>
      <w:r w:rsidR="009943B0" w:rsidRPr="009943B0">
        <w:rPr>
          <w:rFonts w:ascii="Times New Roman" w:hAnsi="Times New Roman" w:cs="Times New Roman"/>
          <w:i/>
          <w:sz w:val="20"/>
          <w:szCs w:val="20"/>
          <w:lang w:val="en-GB"/>
        </w:rPr>
        <w:t>L</w:t>
      </w:r>
      <w:r w:rsidR="009943B0">
        <w:rPr>
          <w:rFonts w:ascii="Times New Roman" w:hAnsi="Times New Roman" w:cs="Times New Roman"/>
          <w:sz w:val="20"/>
          <w:szCs w:val="20"/>
          <w:lang w:val="en-GB"/>
        </w:rPr>
        <w:t xml:space="preserve">, </w:t>
      </w:r>
      <w:r w:rsidR="00AF7635">
        <w:rPr>
          <w:rFonts w:ascii="Times New Roman" w:hAnsi="Times New Roman" w:cs="Times New Roman"/>
          <w:sz w:val="20"/>
          <w:szCs w:val="20"/>
          <w:lang w:val="en-GB"/>
        </w:rPr>
        <w:t xml:space="preserve">it corresponds to a </w:t>
      </w:r>
      <w:r w:rsidR="00584A5B">
        <w:rPr>
          <w:rFonts w:ascii="Times New Roman" w:hAnsi="Times New Roman" w:cs="Times New Roman"/>
          <w:sz w:val="20"/>
          <w:szCs w:val="20"/>
          <w:lang w:val="en-GB"/>
        </w:rPr>
        <w:t xml:space="preserve">time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sidR="001275A9">
        <w:rPr>
          <w:rFonts w:ascii="Times New Roman" w:hAnsi="Times New Roman" w:cs="Times New Roman" w:hint="eastAsia"/>
          <w:sz w:val="20"/>
          <w:szCs w:val="20"/>
          <w:lang w:val="en-GB"/>
        </w:rPr>
        <w:t>,</w:t>
      </w:r>
      <w:r w:rsidR="001275A9">
        <w:rPr>
          <w:rFonts w:ascii="Times New Roman" w:hAnsi="Times New Roman" w:cs="Times New Roman"/>
          <w:sz w:val="20"/>
          <w:szCs w:val="20"/>
          <w:lang w:val="en-GB"/>
        </w:rPr>
        <w:t xml:space="preserve"> </w:t>
      </w:r>
      <w:r w:rsidR="004D72EF">
        <w:rPr>
          <w:rFonts w:ascii="Times New Roman" w:hAnsi="Times New Roman" w:cs="Times New Roman"/>
          <w:sz w:val="20"/>
          <w:szCs w:val="20"/>
          <w:lang w:val="en-GB"/>
        </w:rPr>
        <w:t xml:space="preserve">during which the </w:t>
      </w:r>
      <w:r w:rsidR="00E333D7">
        <w:rPr>
          <w:rFonts w:ascii="Times New Roman" w:hAnsi="Times New Roman" w:cs="Times New Roman"/>
          <w:sz w:val="20"/>
          <w:szCs w:val="20"/>
          <w:lang w:val="en-GB"/>
        </w:rPr>
        <w:t xml:space="preserve">beam </w:t>
      </w:r>
      <w:r w:rsidR="004D72EF">
        <w:rPr>
          <w:rFonts w:ascii="Times New Roman" w:hAnsi="Times New Roman" w:cs="Times New Roman"/>
          <w:sz w:val="20"/>
          <w:szCs w:val="20"/>
          <w:lang w:val="en-GB"/>
        </w:rPr>
        <w:t>footprint</w:t>
      </w:r>
      <w:r w:rsidR="00E333D7">
        <w:rPr>
          <w:rFonts w:ascii="Times New Roman" w:hAnsi="Times New Roman" w:cs="Times New Roman"/>
          <w:sz w:val="20"/>
          <w:szCs w:val="20"/>
          <w:lang w:val="en-GB"/>
        </w:rPr>
        <w:t xml:space="preserve"> on the ground</w:t>
      </w:r>
      <w:r w:rsidR="004D72EF">
        <w:rPr>
          <w:rFonts w:ascii="Times New Roman" w:hAnsi="Times New Roman" w:cs="Times New Roman"/>
          <w:sz w:val="20"/>
          <w:szCs w:val="20"/>
          <w:lang w:val="en-GB"/>
        </w:rPr>
        <w:t xml:space="preserve"> moves from A to B, as shown in Figure 1 (b).</w:t>
      </w:r>
      <w:r w:rsidR="00105FC1">
        <w:rPr>
          <w:rFonts w:ascii="Times New Roman" w:hAnsi="Times New Roman" w:cs="Times New Roman"/>
          <w:sz w:val="20"/>
          <w:szCs w:val="20"/>
          <w:lang w:val="en-GB"/>
        </w:rPr>
        <w:t xml:space="preserve"> The key question is: For a</w:t>
      </w:r>
      <w:r w:rsidR="00C4354A">
        <w:rPr>
          <w:rFonts w:ascii="Times New Roman" w:hAnsi="Times New Roman" w:cs="Times New Roman"/>
          <w:sz w:val="20"/>
          <w:szCs w:val="20"/>
          <w:lang w:val="en-GB"/>
        </w:rPr>
        <w:t>n</w:t>
      </w:r>
      <w:r w:rsidR="00105FC1">
        <w:rPr>
          <w:rFonts w:ascii="Times New Roman" w:hAnsi="Times New Roman" w:cs="Times New Roman"/>
          <w:sz w:val="20"/>
          <w:szCs w:val="20"/>
          <w:lang w:val="en-GB"/>
        </w:rPr>
        <w:t xml:space="preserve"> acceptable </w:t>
      </w:r>
      <w:r w:rsidR="002F724A">
        <w:rPr>
          <w:rFonts w:ascii="Times New Roman" w:hAnsi="Times New Roman" w:cs="Times New Roman"/>
          <w:sz w:val="20"/>
          <w:szCs w:val="20"/>
          <w:lang w:val="en-GB"/>
        </w:rPr>
        <w:t xml:space="preserve">time interval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sidR="00B503E6">
        <w:rPr>
          <w:rFonts w:ascii="Times New Roman" w:hAnsi="Times New Roman" w:cs="Times New Roman" w:hint="eastAsia"/>
          <w:sz w:val="20"/>
          <w:szCs w:val="20"/>
          <w:lang w:val="en-GB"/>
        </w:rPr>
        <w:t xml:space="preserve"> </w:t>
      </w:r>
      <w:r w:rsidR="00B503E6">
        <w:rPr>
          <w:rFonts w:ascii="Times New Roman" w:hAnsi="Times New Roman" w:cs="Times New Roman"/>
          <w:sz w:val="20"/>
          <w:szCs w:val="20"/>
          <w:lang w:val="en-GB"/>
        </w:rPr>
        <w:t xml:space="preserve">(e.g., </w:t>
      </w:r>
      <m:oMath>
        <m:r>
          <m:rPr>
            <m:sty m:val="p"/>
          </m:rPr>
          <w:rPr>
            <w:rFonts w:ascii="Cambria Math" w:hAnsi="Cambria Math" w:cs="Times New Roman"/>
            <w:sz w:val="20"/>
            <w:szCs w:val="20"/>
            <w:lang w:val="en-GB"/>
          </w:rPr>
          <m:t>±</m:t>
        </m:r>
      </m:oMath>
      <w:r w:rsidR="00B503E6">
        <w:rPr>
          <w:rFonts w:ascii="Times New Roman" w:hAnsi="Times New Roman" w:cs="Times New Roman" w:hint="eastAsia"/>
          <w:sz w:val="20"/>
          <w:szCs w:val="20"/>
          <w:lang w:val="en-GB"/>
        </w:rPr>
        <w:t>0</w:t>
      </w:r>
      <w:r w:rsidR="00B503E6">
        <w:rPr>
          <w:rFonts w:ascii="Times New Roman" w:hAnsi="Times New Roman" w:cs="Times New Roman"/>
          <w:sz w:val="20"/>
          <w:szCs w:val="20"/>
          <w:lang w:val="en-GB"/>
        </w:rPr>
        <w:t>.5</w:t>
      </w:r>
      <w:r w:rsidR="00E06A58">
        <w:rPr>
          <w:rFonts w:ascii="Times New Roman" w:hAnsi="Times New Roman" w:cs="Times New Roman"/>
          <w:sz w:val="20"/>
          <w:szCs w:val="20"/>
          <w:lang w:val="en-GB"/>
        </w:rPr>
        <w:t xml:space="preserve"> slot</w:t>
      </w:r>
      <w:r w:rsidR="00B503E6">
        <w:rPr>
          <w:rFonts w:ascii="Times New Roman" w:hAnsi="Times New Roman" w:cs="Times New Roman"/>
          <w:sz w:val="20"/>
          <w:szCs w:val="20"/>
          <w:lang w:val="en-GB"/>
        </w:rPr>
        <w:t>)</w:t>
      </w:r>
      <w:r w:rsidR="002F724A">
        <w:rPr>
          <w:rFonts w:ascii="Times New Roman" w:hAnsi="Times New Roman" w:cs="Times New Roman" w:hint="eastAsia"/>
          <w:sz w:val="20"/>
          <w:szCs w:val="20"/>
          <w:lang w:val="en-GB"/>
        </w:rPr>
        <w:t>,</w:t>
      </w:r>
      <w:r w:rsidR="002F724A">
        <w:rPr>
          <w:rFonts w:ascii="Times New Roman" w:hAnsi="Times New Roman" w:cs="Times New Roman"/>
          <w:sz w:val="20"/>
          <w:szCs w:val="20"/>
          <w:lang w:val="en-GB"/>
        </w:rPr>
        <w:t xml:space="preserve"> </w:t>
      </w:r>
      <w:r w:rsidR="00334435">
        <w:rPr>
          <w:rFonts w:ascii="Times New Roman" w:hAnsi="Times New Roman" w:cs="Times New Roman"/>
          <w:sz w:val="20"/>
          <w:szCs w:val="20"/>
          <w:lang w:val="en-GB"/>
        </w:rPr>
        <w:t xml:space="preserve">how long is </w:t>
      </w:r>
      <w:r w:rsidR="005922BE" w:rsidRPr="009943B0">
        <w:rPr>
          <w:rFonts w:ascii="Times New Roman" w:hAnsi="Times New Roman" w:cs="Times New Roman"/>
          <w:i/>
          <w:sz w:val="20"/>
          <w:szCs w:val="20"/>
          <w:lang w:val="en-GB"/>
        </w:rPr>
        <w:t>L</w:t>
      </w:r>
      <w:r w:rsidR="005922BE">
        <w:rPr>
          <w:rFonts w:ascii="Times New Roman" w:hAnsi="Times New Roman" w:cs="Times New Roman"/>
          <w:sz w:val="20"/>
          <w:szCs w:val="20"/>
          <w:lang w:val="en-GB"/>
        </w:rPr>
        <w:t>,</w:t>
      </w:r>
      <w:r w:rsidR="00C01762">
        <w:rPr>
          <w:rFonts w:ascii="Times New Roman" w:hAnsi="Times New Roman" w:cs="Times New Roman"/>
          <w:sz w:val="20"/>
          <w:szCs w:val="20"/>
          <w:lang w:val="en-GB"/>
        </w:rPr>
        <w:t xml:space="preserve"> </w:t>
      </w:r>
      <w:r w:rsidR="0053672C">
        <w:rPr>
          <w:rFonts w:ascii="Times New Roman" w:hAnsi="Times New Roman" w:cs="Times New Roman"/>
          <w:sz w:val="20"/>
          <w:szCs w:val="20"/>
          <w:lang w:val="en-GB"/>
        </w:rPr>
        <w:t xml:space="preserve">which </w:t>
      </w:r>
      <w:r w:rsidR="006C06AE">
        <w:rPr>
          <w:rFonts w:ascii="Times New Roman" w:hAnsi="Times New Roman" w:cs="Times New Roman"/>
          <w:sz w:val="20"/>
          <w:szCs w:val="20"/>
          <w:lang w:val="en-GB"/>
        </w:rPr>
        <w:t xml:space="preserve">is the key </w:t>
      </w:r>
      <w:r w:rsidR="004E5E86">
        <w:rPr>
          <w:rFonts w:ascii="Times New Roman" w:hAnsi="Times New Roman" w:cs="Times New Roman"/>
          <w:sz w:val="20"/>
          <w:szCs w:val="20"/>
          <w:lang w:val="en-GB"/>
        </w:rPr>
        <w:t>factor</w:t>
      </w:r>
      <w:r w:rsidR="006C06AE">
        <w:rPr>
          <w:rFonts w:ascii="Times New Roman" w:hAnsi="Times New Roman" w:cs="Times New Roman"/>
          <w:sz w:val="20"/>
          <w:szCs w:val="20"/>
          <w:lang w:val="en-GB"/>
        </w:rPr>
        <w:t xml:space="preserve"> </w:t>
      </w:r>
      <w:r w:rsidR="00AF4B82">
        <w:rPr>
          <w:rFonts w:ascii="Times New Roman" w:hAnsi="Times New Roman" w:cs="Times New Roman"/>
          <w:sz w:val="20"/>
          <w:szCs w:val="20"/>
          <w:lang w:val="en-GB"/>
        </w:rPr>
        <w:t>of</w:t>
      </w:r>
      <w:r w:rsidR="00B41C84">
        <w:rPr>
          <w:rFonts w:ascii="Times New Roman" w:hAnsi="Times New Roman" w:cs="Times New Roman"/>
          <w:sz w:val="20"/>
          <w:szCs w:val="20"/>
          <w:lang w:val="en-GB"/>
        </w:rPr>
        <w:t xml:space="preserve"> the size of UE group</w:t>
      </w:r>
      <w:r w:rsidR="001F487F">
        <w:rPr>
          <w:rFonts w:ascii="Times New Roman" w:hAnsi="Times New Roman" w:cs="Times New Roman"/>
          <w:sz w:val="20"/>
          <w:szCs w:val="20"/>
          <w:lang w:val="en-GB"/>
        </w:rPr>
        <w:t xml:space="preserve"> for synchronous switching</w:t>
      </w:r>
      <w:r w:rsidR="00B41C84">
        <w:rPr>
          <w:rFonts w:ascii="Times New Roman" w:hAnsi="Times New Roman" w:cs="Times New Roman"/>
          <w:sz w:val="20"/>
          <w:szCs w:val="20"/>
          <w:lang w:val="en-GB"/>
        </w:rPr>
        <w:t>.</w:t>
      </w:r>
    </w:p>
    <w:p w14:paraId="1C0EF1BA" w14:textId="60A51522" w:rsidR="00F338CB" w:rsidRDefault="006378A5" w:rsidP="00552613">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L</w:t>
      </w:r>
      <w:r>
        <w:rPr>
          <w:rFonts w:ascii="Times New Roman" w:hAnsi="Times New Roman" w:cs="Times New Roman"/>
          <w:sz w:val="20"/>
          <w:szCs w:val="20"/>
          <w:lang w:val="en-GB"/>
        </w:rPr>
        <w:t>et us have a simple calculation for LEO 600</w:t>
      </w:r>
      <w:r w:rsidR="00C10303">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km with </w:t>
      </w:r>
      <w:r w:rsidR="00C10303">
        <w:rPr>
          <w:rFonts w:ascii="Times New Roman" w:hAnsi="Times New Roman" w:cs="Times New Roman"/>
          <w:sz w:val="20"/>
          <w:szCs w:val="20"/>
          <w:lang w:val="en-GB"/>
        </w:rPr>
        <w:t>90</w:t>
      </w:r>
      <w:r w:rsidR="00C10303">
        <w:rPr>
          <w:rFonts w:ascii="Times New Roman" w:hAnsi="Times New Roman" w:cs="Times New Roman" w:hint="eastAsia"/>
          <w:sz w:val="20"/>
          <w:szCs w:val="20"/>
          <w:lang w:val="en-GB"/>
        </w:rPr>
        <w:t>°</w:t>
      </w:r>
      <w:r w:rsidR="00C10303">
        <w:rPr>
          <w:rFonts w:ascii="Times New Roman" w:hAnsi="Times New Roman" w:cs="Times New Roman" w:hint="eastAsia"/>
          <w:sz w:val="20"/>
          <w:szCs w:val="20"/>
          <w:lang w:val="en-GB"/>
        </w:rPr>
        <w:t xml:space="preserve"> </w:t>
      </w:r>
      <w:r w:rsidR="006A41C1">
        <w:rPr>
          <w:rFonts w:ascii="Times New Roman" w:hAnsi="Times New Roman" w:cs="Times New Roman"/>
          <w:sz w:val="20"/>
          <w:szCs w:val="20"/>
          <w:lang w:val="en-GB"/>
        </w:rPr>
        <w:t>elevation angle.</w:t>
      </w:r>
      <w:r w:rsidR="001F7406">
        <w:rPr>
          <w:rFonts w:ascii="Times New Roman" w:hAnsi="Times New Roman" w:cs="Times New Roman"/>
          <w:sz w:val="20"/>
          <w:szCs w:val="20"/>
          <w:lang w:val="en-GB"/>
        </w:rPr>
        <w:t xml:space="preserve"> The r</w:t>
      </w:r>
      <w:r w:rsidR="001F7406" w:rsidRPr="001F7406">
        <w:rPr>
          <w:rFonts w:ascii="Times New Roman" w:hAnsi="Times New Roman" w:cs="Times New Roman"/>
          <w:sz w:val="20"/>
          <w:szCs w:val="20"/>
          <w:lang w:val="en-GB"/>
        </w:rPr>
        <w:t xml:space="preserve">elative speed </w:t>
      </w:r>
      <w:r w:rsidR="006A6AE8" w:rsidRPr="006A6AE8">
        <w:rPr>
          <w:rFonts w:ascii="Times New Roman" w:hAnsi="Times New Roman" w:cs="Times New Roman"/>
          <w:i/>
          <w:sz w:val="20"/>
          <w:szCs w:val="20"/>
          <w:lang w:val="en-GB"/>
        </w:rPr>
        <w:t>v</w:t>
      </w:r>
      <w:r w:rsidR="006A6AE8">
        <w:rPr>
          <w:rFonts w:ascii="Times New Roman" w:hAnsi="Times New Roman" w:cs="Times New Roman"/>
          <w:sz w:val="20"/>
          <w:szCs w:val="20"/>
          <w:lang w:val="en-GB"/>
        </w:rPr>
        <w:t xml:space="preserve"> </w:t>
      </w:r>
      <w:r w:rsidR="001F7406" w:rsidRPr="001F7406">
        <w:rPr>
          <w:rFonts w:ascii="Times New Roman" w:hAnsi="Times New Roman" w:cs="Times New Roman"/>
          <w:sz w:val="20"/>
          <w:szCs w:val="20"/>
          <w:lang w:val="en-GB"/>
        </w:rPr>
        <w:t xml:space="preserve">of </w:t>
      </w:r>
      <w:r w:rsidR="006A6AE8">
        <w:rPr>
          <w:rFonts w:ascii="Times New Roman" w:hAnsi="Times New Roman" w:cs="Times New Roman"/>
          <w:sz w:val="20"/>
          <w:szCs w:val="20"/>
          <w:lang w:val="en-GB"/>
        </w:rPr>
        <w:t>s</w:t>
      </w:r>
      <w:r w:rsidR="001F7406" w:rsidRPr="001F7406">
        <w:rPr>
          <w:rFonts w:ascii="Times New Roman" w:hAnsi="Times New Roman" w:cs="Times New Roman"/>
          <w:sz w:val="20"/>
          <w:szCs w:val="20"/>
          <w:lang w:val="en-GB"/>
        </w:rPr>
        <w:t>atellite with respect to earth</w:t>
      </w:r>
      <w:r w:rsidR="006A6AE8">
        <w:rPr>
          <w:rFonts w:ascii="Times New Roman" w:hAnsi="Times New Roman" w:cs="Times New Roman"/>
          <w:sz w:val="20"/>
          <w:szCs w:val="20"/>
          <w:lang w:val="en-GB"/>
        </w:rPr>
        <w:t xml:space="preserve"> is about 7.56 km/s</w:t>
      </w:r>
      <w:r w:rsidR="00493EC2">
        <w:rPr>
          <w:rFonts w:ascii="Times New Roman" w:hAnsi="Times New Roman" w:cs="Times New Roman"/>
          <w:sz w:val="20"/>
          <w:szCs w:val="20"/>
          <w:lang w:val="en-GB"/>
        </w:rPr>
        <w:t>.</w:t>
      </w:r>
      <w:r w:rsidR="008D549B">
        <w:rPr>
          <w:rFonts w:ascii="Times New Roman" w:hAnsi="Times New Roman" w:cs="Times New Roman"/>
          <w:sz w:val="20"/>
          <w:szCs w:val="20"/>
          <w:lang w:val="en-GB"/>
        </w:rPr>
        <w:t xml:space="preserve"> As shown in Figure 1 (b), </w:t>
      </w:r>
      <w:r w:rsidR="00F338CB">
        <w:rPr>
          <w:rFonts w:ascii="Times New Roman" w:hAnsi="Times New Roman" w:cs="Times New Roman"/>
          <w:sz w:val="20"/>
          <w:szCs w:val="20"/>
          <w:lang w:val="en-GB"/>
        </w:rPr>
        <w:t xml:space="preserve">for SCS 30 kHz, </w:t>
      </w:r>
      <m:oMath>
        <m:sSub>
          <m:sSubPr>
            <m:ctrlPr>
              <w:rPr>
                <w:rFonts w:ascii="Cambria Math" w:hAnsi="Cambria Math" w:cs="Times New Roman"/>
                <w:sz w:val="20"/>
                <w:szCs w:val="20"/>
                <w:lang w:val="en-GB"/>
              </w:rPr>
            </m:ctrlPr>
          </m:sSubPr>
          <m:e>
            <m:r>
              <w:rPr>
                <w:rFonts w:ascii="Cambria Math" w:hAnsi="Cambria Math" w:cs="Times New Roman"/>
                <w:sz w:val="20"/>
                <w:szCs w:val="20"/>
                <w:lang w:val="en-GB"/>
              </w:rPr>
              <m:t>δ</m:t>
            </m:r>
          </m:e>
          <m:sub>
            <m:r>
              <w:rPr>
                <w:rFonts w:ascii="Cambria Math" w:hAnsi="Cambria Math" w:cs="Times New Roman"/>
                <w:sz w:val="20"/>
                <w:szCs w:val="20"/>
                <w:lang w:val="en-GB"/>
              </w:rPr>
              <m:t>t</m:t>
            </m:r>
          </m:sub>
        </m:sSub>
      </m:oMath>
      <w:r w:rsidR="001D706C">
        <w:rPr>
          <w:rFonts w:ascii="Times New Roman" w:hAnsi="Times New Roman" w:cs="Times New Roman" w:hint="eastAsia"/>
          <w:sz w:val="20"/>
          <w:szCs w:val="20"/>
          <w:lang w:val="en-GB"/>
        </w:rPr>
        <w:t xml:space="preserve"> </w:t>
      </w:r>
      <w:r w:rsidR="001D706C">
        <w:rPr>
          <w:rFonts w:ascii="Times New Roman" w:hAnsi="Times New Roman" w:cs="Times New Roman"/>
          <w:sz w:val="20"/>
          <w:szCs w:val="20"/>
          <w:lang w:val="en-GB"/>
        </w:rPr>
        <w:t>= 0.5 ms</w:t>
      </w:r>
      <w:r w:rsidR="00BD3051">
        <w:rPr>
          <w:rFonts w:ascii="Times New Roman" w:hAnsi="Times New Roman" w:cs="Times New Roman" w:hint="eastAsia"/>
          <w:sz w:val="20"/>
          <w:szCs w:val="20"/>
          <w:lang w:val="en-GB"/>
        </w:rPr>
        <w:t>,</w:t>
      </w:r>
      <w:r w:rsidR="00BD3051">
        <w:rPr>
          <w:rFonts w:ascii="Times New Roman" w:hAnsi="Times New Roman" w:cs="Times New Roman"/>
          <w:sz w:val="20"/>
          <w:szCs w:val="20"/>
          <w:lang w:val="en-GB"/>
        </w:rPr>
        <w:t xml:space="preserve"> </w:t>
      </w:r>
      <w:r w:rsidR="00100102">
        <w:rPr>
          <w:rFonts w:ascii="Times New Roman" w:hAnsi="Times New Roman" w:cs="Times New Roman"/>
          <w:sz w:val="20"/>
          <w:szCs w:val="20"/>
          <w:lang w:val="en-GB"/>
        </w:rPr>
        <w:t>thus,</w:t>
      </w:r>
    </w:p>
    <w:p w14:paraId="3828906B" w14:textId="152466E0" w:rsidR="00100102" w:rsidRDefault="00027051" w:rsidP="00552613">
      <w:pPr>
        <w:tabs>
          <w:tab w:val="left" w:pos="7464"/>
        </w:tabs>
        <w:spacing w:beforeLines="50" w:before="120" w:afterLines="50" w:after="120"/>
        <w:rPr>
          <w:rFonts w:ascii="Times New Roman" w:hAnsi="Times New Roman" w:cs="Times New Roman"/>
          <w:sz w:val="20"/>
          <w:szCs w:val="20"/>
          <w:lang w:val="en-GB"/>
        </w:rPr>
      </w:pPr>
      <m:oMathPara>
        <m:oMath>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w:rPr>
              <w:rFonts w:ascii="Cambria Math" w:hAnsi="Cambria Math" w:cs="Times New Roman"/>
              <w:sz w:val="20"/>
              <w:szCs w:val="20"/>
              <w:lang w:val="en-GB"/>
            </w:rPr>
            <m:t>=7.56 km/s *0.5 ms</m:t>
          </m:r>
        </m:oMath>
      </m:oMathPara>
    </w:p>
    <w:p w14:paraId="1B4FF563" w14:textId="2A15F0ED" w:rsidR="006F6F8B" w:rsidRDefault="00A72F43" w:rsidP="00552613">
      <w:pPr>
        <w:tabs>
          <w:tab w:val="left" w:pos="7464"/>
        </w:tabs>
        <w:spacing w:beforeLines="50" w:before="120" w:afterLines="50" w:after="120"/>
        <w:rPr>
          <w:rFonts w:ascii="Times New Roman" w:hAnsi="Times New Roman" w:cs="Times New Roman"/>
          <w:sz w:val="20"/>
          <w:szCs w:val="20"/>
          <w:lang w:val="en-GB"/>
        </w:rPr>
      </w:pPr>
      <m:oMathPara>
        <m:oMath>
          <m:r>
            <w:rPr>
              <w:rFonts w:ascii="Cambria Math" w:hAnsi="Cambria Math" w:cs="Times New Roman"/>
              <w:sz w:val="20"/>
              <w:szCs w:val="20"/>
              <w:lang w:val="en-GB"/>
            </w:rPr>
            <m:t>L=</m:t>
          </m:r>
          <m:acc>
            <m:accPr>
              <m:ctrlPr>
                <w:rPr>
                  <w:rFonts w:ascii="Cambria Math" w:hAnsi="Cambria Math" w:cs="Times New Roman"/>
                  <w:sz w:val="20"/>
                  <w:szCs w:val="20"/>
                  <w:lang w:val="en-GB"/>
                </w:rPr>
              </m:ctrlPr>
            </m:accPr>
            <m:e>
              <m:r>
                <w:rPr>
                  <w:rFonts w:ascii="Cambria Math" w:hAnsi="Cambria Math" w:cs="Times New Roman"/>
                  <w:sz w:val="20"/>
                  <w:szCs w:val="20"/>
                  <w:lang w:val="en-GB"/>
                </w:rPr>
                <m:t>AB</m:t>
              </m:r>
            </m:e>
          </m:acc>
          <m: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num>
            <m:den>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r>
                <w:rPr>
                  <w:rFonts w:ascii="Cambria Math" w:hAnsi="Cambria Math" w:cs="Times New Roman"/>
                  <w:sz w:val="20"/>
                  <w:szCs w:val="20"/>
                  <w:lang w:val="en-GB"/>
                </w:rPr>
                <m:t>+H</m:t>
              </m:r>
            </m:den>
          </m:f>
          <m:r>
            <m:rPr>
              <m:sty m:val="p"/>
            </m:rPr>
            <w:rPr>
              <w:rFonts w:ascii="Cambria Math" w:hAnsi="Cambria Math" w:cs="Times New Roman"/>
              <w:sz w:val="20"/>
              <w:szCs w:val="20"/>
              <w:lang w:val="en-GB"/>
            </w:rPr>
            <m:t>=</m:t>
          </m:r>
          <m:acc>
            <m:accPr>
              <m:ctrlPr>
                <w:rPr>
                  <w:rFonts w:ascii="Cambria Math" w:hAnsi="Cambria Math" w:cs="Times New Roman"/>
                  <w:sz w:val="20"/>
                  <w:szCs w:val="20"/>
                  <w:lang w:val="en-GB"/>
                </w:rPr>
              </m:ctrlPr>
            </m:accPr>
            <m:e>
              <m:r>
                <w:rPr>
                  <w:rFonts w:ascii="Cambria Math" w:hAnsi="Cambria Math" w:cs="Times New Roman"/>
                  <w:sz w:val="20"/>
                  <w:szCs w:val="20"/>
                  <w:lang w:val="en-GB"/>
                </w:rPr>
                <m:t>CD</m:t>
              </m: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w:rPr>
                  <w:rFonts w:ascii="Cambria Math" w:hAnsi="Cambria Math" w:cs="Times New Roman"/>
                  <w:sz w:val="20"/>
                  <w:szCs w:val="20"/>
                  <w:lang w:val="en-GB"/>
                </w:rPr>
                <m:t>6371 km</m:t>
              </m:r>
            </m:num>
            <m:den>
              <m:d>
                <m:dPr>
                  <m:ctrlPr>
                    <w:rPr>
                      <w:rFonts w:ascii="Cambria Math" w:hAnsi="Cambria Math" w:cs="Times New Roman"/>
                      <w:i/>
                      <w:sz w:val="20"/>
                      <w:szCs w:val="20"/>
                      <w:lang w:val="en-GB"/>
                    </w:rPr>
                  </m:ctrlPr>
                </m:dPr>
                <m:e>
                  <m:r>
                    <w:rPr>
                      <w:rFonts w:ascii="Cambria Math" w:hAnsi="Cambria Math" w:cs="Times New Roman"/>
                      <w:sz w:val="20"/>
                      <w:szCs w:val="20"/>
                      <w:lang w:val="en-GB"/>
                    </w:rPr>
                    <m:t>6371+600</m:t>
                  </m:r>
                </m:e>
              </m:d>
              <m:r>
                <w:rPr>
                  <w:rFonts w:ascii="Cambria Math" w:hAnsi="Cambria Math" w:cs="Times New Roman"/>
                  <w:sz w:val="20"/>
                  <w:szCs w:val="20"/>
                  <w:lang w:val="en-GB"/>
                </w:rPr>
                <m:t xml:space="preserve"> km</m:t>
              </m:r>
            </m:den>
          </m:f>
        </m:oMath>
      </m:oMathPara>
    </w:p>
    <w:p w14:paraId="44B91239" w14:textId="1B05FAF2" w:rsidR="00C825F7" w:rsidRDefault="009A0A72" w:rsidP="00552613">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w</w:t>
      </w:r>
      <w:r>
        <w:rPr>
          <w:rFonts w:ascii="Times New Roman" w:hAnsi="Times New Roman" w:cs="Times New Roman" w:hint="eastAsia"/>
          <w:sz w:val="20"/>
          <w:szCs w:val="20"/>
          <w:lang w:val="en-GB"/>
        </w:rPr>
        <w:t>h</w:t>
      </w:r>
      <w:r>
        <w:rPr>
          <w:rFonts w:ascii="Times New Roman" w:hAnsi="Times New Roman" w:cs="Times New Roman"/>
          <w:sz w:val="20"/>
          <w:szCs w:val="20"/>
          <w:lang w:val="en-GB"/>
        </w:rPr>
        <w:t xml:space="preserve">ere </w:t>
      </w:r>
      <m:oMath>
        <m:sSub>
          <m:sSubPr>
            <m:ctrlPr>
              <w:rPr>
                <w:rFonts w:ascii="Cambria Math" w:hAnsi="Cambria Math" w:cs="Times New Roman"/>
                <w:i/>
                <w:sz w:val="20"/>
                <w:szCs w:val="20"/>
                <w:lang w:val="en-GB"/>
              </w:rPr>
            </m:ctrlPr>
          </m:sSubPr>
          <m:e>
            <m:r>
              <w:rPr>
                <w:rFonts w:ascii="Cambria Math" w:hAnsi="Cambria Math" w:cs="Times New Roman"/>
                <w:sz w:val="20"/>
                <w:szCs w:val="20"/>
                <w:lang w:val="en-GB"/>
              </w:rPr>
              <m:t>R</m:t>
            </m:r>
          </m:e>
          <m:sub>
            <m:r>
              <w:rPr>
                <w:rFonts w:ascii="Cambria Math" w:hAnsi="Cambria Math" w:cs="Times New Roman"/>
                <w:sz w:val="20"/>
                <w:szCs w:val="20"/>
                <w:lang w:val="en-GB"/>
              </w:rPr>
              <m:t>E</m:t>
            </m:r>
          </m:sub>
        </m:sSub>
      </m:oMath>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 xml:space="preserve">is the earth </w:t>
      </w:r>
      <w:r w:rsidR="00ED024D">
        <w:rPr>
          <w:rFonts w:ascii="Times New Roman" w:hAnsi="Times New Roman" w:cs="Times New Roman"/>
          <w:sz w:val="20"/>
          <w:szCs w:val="20"/>
          <w:lang w:val="en-GB"/>
        </w:rPr>
        <w:t>radius,</w:t>
      </w:r>
      <w:r w:rsidR="007D07B2">
        <w:rPr>
          <w:rFonts w:ascii="Times New Roman" w:hAnsi="Times New Roman" w:cs="Times New Roman"/>
          <w:sz w:val="20"/>
          <w:szCs w:val="20"/>
          <w:lang w:val="en-GB"/>
        </w:rPr>
        <w:t xml:space="preserve"> </w:t>
      </w:r>
      <m:oMath>
        <m:r>
          <w:rPr>
            <w:rFonts w:ascii="Cambria Math" w:hAnsi="Cambria Math" w:cs="Times New Roman"/>
            <w:sz w:val="20"/>
            <w:szCs w:val="20"/>
            <w:lang w:val="en-GB"/>
          </w:rPr>
          <m:t>H</m:t>
        </m:r>
      </m:oMath>
      <w:r w:rsidR="00D90423">
        <w:rPr>
          <w:rFonts w:ascii="Times New Roman" w:hAnsi="Times New Roman" w:cs="Times New Roman" w:hint="eastAsia"/>
          <w:sz w:val="20"/>
          <w:szCs w:val="20"/>
          <w:lang w:val="en-GB"/>
        </w:rPr>
        <w:t xml:space="preserve"> </w:t>
      </w:r>
      <w:r w:rsidR="00D90423">
        <w:rPr>
          <w:rFonts w:ascii="Times New Roman" w:hAnsi="Times New Roman" w:cs="Times New Roman"/>
          <w:sz w:val="20"/>
          <w:szCs w:val="20"/>
          <w:lang w:val="en-GB"/>
        </w:rPr>
        <w:t xml:space="preserve">is the satellite altitude. </w:t>
      </w:r>
      <w:r w:rsidR="007D07B2">
        <w:rPr>
          <w:rFonts w:ascii="Times New Roman" w:hAnsi="Times New Roman" w:cs="Times New Roman"/>
          <w:sz w:val="20"/>
          <w:szCs w:val="20"/>
          <w:lang w:val="en-GB"/>
        </w:rPr>
        <w:t xml:space="preserve">It can be calculated that </w:t>
      </w:r>
      <m:oMath>
        <m:r>
          <w:rPr>
            <w:rFonts w:ascii="Cambria Math" w:hAnsi="Cambria Math" w:cs="Times New Roman"/>
            <w:sz w:val="20"/>
            <w:szCs w:val="20"/>
            <w:lang w:val="en-GB"/>
          </w:rPr>
          <m:t>L≈</m:t>
        </m:r>
      </m:oMath>
      <w:r w:rsidR="00664F18">
        <w:rPr>
          <w:rFonts w:ascii="Times New Roman" w:hAnsi="Times New Roman" w:cs="Times New Roman"/>
          <w:sz w:val="20"/>
          <w:szCs w:val="20"/>
          <w:lang w:val="en-GB"/>
        </w:rPr>
        <w:t>3.5</w:t>
      </w:r>
      <w:r w:rsidR="0012339B">
        <w:rPr>
          <w:rFonts w:ascii="Times New Roman" w:hAnsi="Times New Roman" w:cs="Times New Roman"/>
          <w:sz w:val="20"/>
          <w:szCs w:val="20"/>
          <w:lang w:val="en-GB"/>
        </w:rPr>
        <w:t xml:space="preserve"> m.</w:t>
      </w:r>
    </w:p>
    <w:p w14:paraId="7D193C29" w14:textId="242F57E6" w:rsidR="004F0EE8" w:rsidRDefault="0058540E" w:rsidP="007F06C3">
      <w:pPr>
        <w:tabs>
          <w:tab w:val="left" w:pos="7464"/>
        </w:tabs>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t can be seen that</w:t>
      </w:r>
      <w:r w:rsidR="00A62594">
        <w:rPr>
          <w:rFonts w:ascii="Times New Roman" w:hAnsi="Times New Roman" w:cs="Times New Roman"/>
          <w:sz w:val="20"/>
          <w:szCs w:val="20"/>
          <w:lang w:val="en-GB"/>
        </w:rPr>
        <w:t xml:space="preserve"> </w:t>
      </w:r>
      <w:r w:rsidR="00B534A1">
        <w:rPr>
          <w:rFonts w:ascii="Times New Roman" w:hAnsi="Times New Roman" w:cs="Times New Roman"/>
          <w:sz w:val="20"/>
          <w:szCs w:val="20"/>
          <w:lang w:val="en-GB"/>
        </w:rPr>
        <w:t>when</w:t>
      </w:r>
      <w:r w:rsidR="0068320E">
        <w:rPr>
          <w:rFonts w:ascii="Times New Roman" w:hAnsi="Times New Roman" w:cs="Times New Roman"/>
          <w:sz w:val="20"/>
          <w:szCs w:val="20"/>
          <w:lang w:val="en-GB"/>
        </w:rPr>
        <w:t xml:space="preserve"> the </w:t>
      </w:r>
      <w:r w:rsidR="00A2635B">
        <w:rPr>
          <w:rFonts w:ascii="Times New Roman" w:hAnsi="Times New Roman" w:cs="Times New Roman"/>
          <w:sz w:val="20"/>
          <w:szCs w:val="20"/>
          <w:lang w:val="en-GB"/>
        </w:rPr>
        <w:t xml:space="preserve">acceptable </w:t>
      </w:r>
      <w:r w:rsidR="00B54371">
        <w:rPr>
          <w:rFonts w:ascii="Times New Roman" w:hAnsi="Times New Roman" w:cs="Times New Roman"/>
          <w:sz w:val="20"/>
          <w:szCs w:val="20"/>
          <w:lang w:val="en-GB"/>
        </w:rPr>
        <w:t xml:space="preserve">time interval when some UE is not served by the correct beam is considered, </w:t>
      </w:r>
      <w:r w:rsidR="00512D9F">
        <w:rPr>
          <w:rFonts w:ascii="Times New Roman" w:hAnsi="Times New Roman" w:cs="Times New Roman"/>
          <w:sz w:val="20"/>
          <w:szCs w:val="20"/>
          <w:lang w:val="en-GB"/>
        </w:rPr>
        <w:t>the coverage range of UE group to be synchronously trigged</w:t>
      </w:r>
      <w:r w:rsidR="009D7FF3">
        <w:rPr>
          <w:rFonts w:ascii="Times New Roman" w:hAnsi="Times New Roman" w:cs="Times New Roman"/>
          <w:sz w:val="20"/>
          <w:szCs w:val="20"/>
          <w:lang w:val="en-GB"/>
        </w:rPr>
        <w:t xml:space="preserve"> by gNB</w:t>
      </w:r>
      <w:r w:rsidR="00512D9F">
        <w:rPr>
          <w:rFonts w:ascii="Times New Roman" w:hAnsi="Times New Roman" w:cs="Times New Roman"/>
          <w:sz w:val="20"/>
          <w:szCs w:val="20"/>
          <w:lang w:val="en-GB"/>
        </w:rPr>
        <w:t xml:space="preserve"> for beam switching may be quite limited.</w:t>
      </w:r>
      <w:r w:rsidR="007F06C3">
        <w:rPr>
          <w:rFonts w:ascii="Times New Roman" w:hAnsi="Times New Roman" w:cs="Times New Roman"/>
          <w:sz w:val="20"/>
          <w:szCs w:val="20"/>
          <w:lang w:val="en-GB"/>
        </w:rPr>
        <w:t xml:space="preserve"> Thus</w:t>
      </w:r>
      <w:r w:rsidR="006E7F31">
        <w:rPr>
          <w:rFonts w:ascii="Times New Roman" w:hAnsi="Times New Roman" w:cs="Times New Roman"/>
          <w:sz w:val="20"/>
          <w:szCs w:val="20"/>
          <w:lang w:val="en-GB"/>
        </w:rPr>
        <w:t xml:space="preserve">, the motivation </w:t>
      </w:r>
      <w:r w:rsidR="00265A42">
        <w:rPr>
          <w:rFonts w:ascii="Times New Roman" w:hAnsi="Times New Roman" w:cs="Times New Roman"/>
          <w:sz w:val="20"/>
          <w:szCs w:val="20"/>
          <w:lang w:val="en-GB"/>
        </w:rPr>
        <w:t>of</w:t>
      </w:r>
      <w:r w:rsidR="006E7F31">
        <w:rPr>
          <w:rFonts w:ascii="Times New Roman" w:hAnsi="Times New Roman" w:cs="Times New Roman"/>
          <w:sz w:val="20"/>
          <w:szCs w:val="20"/>
          <w:lang w:val="en-GB"/>
        </w:rPr>
        <w:t xml:space="preserve"> </w:t>
      </w:r>
      <w:r w:rsidR="009014E7">
        <w:rPr>
          <w:rFonts w:ascii="Times New Roman" w:hAnsi="Times New Roman" w:cs="Times New Roman"/>
          <w:sz w:val="20"/>
          <w:szCs w:val="20"/>
          <w:lang w:val="en-GB"/>
        </w:rPr>
        <w:t>Alt-1 (</w:t>
      </w:r>
      <w:r w:rsidR="009014E7" w:rsidRPr="009014E7">
        <w:rPr>
          <w:rFonts w:ascii="Times New Roman" w:hAnsi="Times New Roman" w:cs="Times New Roman"/>
          <w:sz w:val="20"/>
          <w:szCs w:val="20"/>
          <w:lang w:val="en-GB"/>
        </w:rPr>
        <w:t>UE BWP/beam switching is triggered by gNB relying on prediction on gNB side</w:t>
      </w:r>
      <w:r w:rsidR="009014E7">
        <w:rPr>
          <w:rFonts w:ascii="Times New Roman" w:hAnsi="Times New Roman" w:cs="Times New Roman"/>
          <w:sz w:val="20"/>
          <w:szCs w:val="20"/>
          <w:lang w:val="en-GB"/>
        </w:rPr>
        <w:t>) needs more clarification.</w:t>
      </w:r>
    </w:p>
    <w:p w14:paraId="5D79BCF9" w14:textId="0466A2E5" w:rsidR="007A2264" w:rsidRDefault="0070198A" w:rsidP="0070198A">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2647A">
        <w:rPr>
          <w:rFonts w:ascii="Times New Roman" w:hAnsi="Times New Roman" w:cs="Times New Roman"/>
          <w:sz w:val="20"/>
          <w:szCs w:val="20"/>
          <w:lang w:val="en-GB"/>
        </w:rPr>
        <w:t xml:space="preserve">When the acceptable time interval when some UE is not served by the correct beam is considered, the coverage range of UE group to be synchronously trigged </w:t>
      </w:r>
      <w:r w:rsidR="00AD1212">
        <w:rPr>
          <w:rFonts w:ascii="Times New Roman" w:hAnsi="Times New Roman" w:cs="Times New Roman"/>
          <w:sz w:val="20"/>
          <w:szCs w:val="20"/>
          <w:lang w:val="en-GB"/>
        </w:rPr>
        <w:t xml:space="preserve">by gNB </w:t>
      </w:r>
      <w:r w:rsidR="00C2647A">
        <w:rPr>
          <w:rFonts w:ascii="Times New Roman" w:hAnsi="Times New Roman" w:cs="Times New Roman"/>
          <w:sz w:val="20"/>
          <w:szCs w:val="20"/>
          <w:lang w:val="en-GB"/>
        </w:rPr>
        <w:t>for beam switching may be quite limited.</w:t>
      </w:r>
    </w:p>
    <w:p w14:paraId="0B25EFE6" w14:textId="3AF5C7A5" w:rsidR="00B82A02" w:rsidRDefault="00B82A02" w:rsidP="00B82A02">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B4F46" w:rsidRPr="00B2114C">
        <w:rPr>
          <w:rFonts w:ascii="Times New Roman" w:hAnsi="Times New Roman" w:cs="Times New Roman"/>
          <w:sz w:val="20"/>
          <w:szCs w:val="20"/>
        </w:rPr>
        <w:t>For</w:t>
      </w:r>
      <w:r w:rsidR="009B4F46" w:rsidRPr="009B4F46">
        <w:rPr>
          <w:rFonts w:ascii="Times New Roman" w:hAnsi="Times New Roman" w:cs="Times New Roman"/>
          <w:sz w:val="20"/>
          <w:szCs w:val="20"/>
        </w:rPr>
        <w:t xml:space="preserve"> beam management in NR-NTN</w:t>
      </w:r>
      <w:r w:rsidR="009B4F46">
        <w:rPr>
          <w:rFonts w:ascii="Times New Roman" w:hAnsi="Times New Roman" w:cs="Times New Roman"/>
          <w:sz w:val="20"/>
          <w:szCs w:val="20"/>
        </w:rPr>
        <w:t>, t</w:t>
      </w:r>
      <w:r w:rsidR="0088728C">
        <w:rPr>
          <w:rFonts w:ascii="Times New Roman" w:hAnsi="Times New Roman" w:cs="Times New Roman"/>
          <w:sz w:val="20"/>
          <w:szCs w:val="20"/>
          <w:lang w:val="en-GB"/>
        </w:rPr>
        <w:t>he motivation of Alt-1 (</w:t>
      </w:r>
      <w:r w:rsidR="0088728C" w:rsidRPr="009014E7">
        <w:rPr>
          <w:rFonts w:ascii="Times New Roman" w:hAnsi="Times New Roman" w:cs="Times New Roman"/>
          <w:sz w:val="20"/>
          <w:szCs w:val="20"/>
          <w:lang w:val="en-GB"/>
        </w:rPr>
        <w:t>UE BWP/beam switching is triggered by gNB relying on prediction on gNB side</w:t>
      </w:r>
      <w:r w:rsidR="0088728C">
        <w:rPr>
          <w:rFonts w:ascii="Times New Roman" w:hAnsi="Times New Roman" w:cs="Times New Roman"/>
          <w:sz w:val="20"/>
          <w:szCs w:val="20"/>
          <w:lang w:val="en-GB"/>
        </w:rPr>
        <w:t>) needs more clarification.</w:t>
      </w:r>
    </w:p>
    <w:p w14:paraId="4C2BA68F" w14:textId="371E226D" w:rsidR="00853018" w:rsidRPr="0070198A" w:rsidRDefault="00350EA7" w:rsidP="00350EA7">
      <w:pPr>
        <w:pStyle w:val="2"/>
        <w:spacing w:before="120" w:after="120"/>
        <w:rPr>
          <w:sz w:val="20"/>
          <w:szCs w:val="20"/>
        </w:rPr>
      </w:pPr>
      <w:r w:rsidRPr="00350EA7">
        <w:rPr>
          <w:sz w:val="20"/>
          <w:szCs w:val="20"/>
        </w:rPr>
        <w:t>NR-NTN beam measurement and reporting</w:t>
      </w:r>
    </w:p>
    <w:p w14:paraId="17266FC4" w14:textId="596B4AFC" w:rsidR="00B4740F" w:rsidRDefault="00B4740F" w:rsidP="00B4740F">
      <w:pPr>
        <w:spacing w:beforeLines="50" w:before="120" w:afterLines="50" w:after="120"/>
        <w:rPr>
          <w:rFonts w:ascii="Times New Roman" w:hAnsi="Times New Roman" w:cs="Times New Roman"/>
          <w:sz w:val="20"/>
          <w:szCs w:val="20"/>
        </w:rPr>
      </w:pPr>
      <w:r w:rsidRPr="00A72DB7">
        <w:rPr>
          <w:rFonts w:ascii="Times New Roman" w:hAnsi="Times New Roman" w:cs="Times New Roman"/>
          <w:sz w:val="20"/>
          <w:szCs w:val="20"/>
        </w:rPr>
        <w:t>In RAN1#10</w:t>
      </w:r>
      <w:r>
        <w:rPr>
          <w:rFonts w:ascii="Times New Roman" w:hAnsi="Times New Roman" w:cs="Times New Roman"/>
          <w:sz w:val="20"/>
          <w:szCs w:val="20"/>
        </w:rPr>
        <w:t>5</w:t>
      </w:r>
      <w:r w:rsidRPr="00A72DB7">
        <w:rPr>
          <w:rFonts w:ascii="Times New Roman" w:hAnsi="Times New Roman" w:cs="Times New Roman"/>
          <w:sz w:val="20"/>
          <w:szCs w:val="20"/>
        </w:rPr>
        <w:t>-e</w:t>
      </w:r>
      <w:r w:rsidRPr="00112293">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sz w:val="20"/>
          <w:szCs w:val="20"/>
        </w:rPr>
        <w:t xml:space="preserve">, </w:t>
      </w:r>
      <w:r>
        <w:rPr>
          <w:rFonts w:ascii="Times New Roman" w:hAnsi="Times New Roman" w:cs="Times New Roman"/>
          <w:sz w:val="20"/>
          <w:szCs w:val="20"/>
        </w:rPr>
        <w:t xml:space="preserve">there was a discussion on </w:t>
      </w:r>
      <w:r w:rsidRPr="00B4740F">
        <w:rPr>
          <w:rFonts w:ascii="Times New Roman" w:hAnsi="Times New Roman" w:cs="Times New Roman"/>
          <w:sz w:val="20"/>
          <w:szCs w:val="20"/>
        </w:rPr>
        <w:t>NR-NTN beam measurement and reporting</w:t>
      </w:r>
      <w:r>
        <w:rPr>
          <w:rFonts w:ascii="Times New Roman" w:hAnsi="Times New Roman" w:cs="Times New Roman"/>
          <w:sz w:val="20"/>
          <w:szCs w:val="20"/>
        </w:rPr>
        <w:t xml:space="preserve">, but no consensus was achieved. Moderator suggested for further discussion on the following alternatives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_Ref78918279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[2]</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B4740F" w14:paraId="15A6993C" w14:textId="77777777" w:rsidTr="00B4740F">
        <w:tc>
          <w:tcPr>
            <w:tcW w:w="9962" w:type="dxa"/>
          </w:tcPr>
          <w:p w14:paraId="472AD471" w14:textId="77777777" w:rsidR="00B4740F" w:rsidRPr="008E5A45" w:rsidRDefault="00B4740F" w:rsidP="00B4740F">
            <w:pPr>
              <w:rPr>
                <w:rFonts w:eastAsia="Malgun Gothic"/>
                <w:b/>
                <w:u w:val="single"/>
                <w:lang w:eastAsia="ko-KR"/>
              </w:rPr>
            </w:pPr>
            <w:r w:rsidRPr="008E5A45">
              <w:rPr>
                <w:rFonts w:eastAsia="Malgun Gothic" w:hint="eastAsia"/>
                <w:b/>
                <w:highlight w:val="yellow"/>
                <w:u w:val="single"/>
                <w:lang w:eastAsia="ko-KR"/>
              </w:rPr>
              <w:t>FL proposal</w:t>
            </w:r>
            <w:r>
              <w:rPr>
                <w:rFonts w:eastAsia="Malgun Gothic"/>
                <w:b/>
                <w:highlight w:val="yellow"/>
                <w:u w:val="single"/>
                <w:lang w:eastAsia="ko-KR"/>
              </w:rPr>
              <w:t xml:space="preserve"> DP3-1</w:t>
            </w:r>
            <w:r w:rsidRPr="008E5A45">
              <w:rPr>
                <w:rFonts w:eastAsia="Malgun Gothic" w:hint="eastAsia"/>
                <w:b/>
                <w:highlight w:val="yellow"/>
                <w:u w:val="single"/>
                <w:lang w:eastAsia="ko-KR"/>
              </w:rPr>
              <w:t>:</w:t>
            </w:r>
            <w:r w:rsidRPr="008E5A45">
              <w:rPr>
                <w:rFonts w:eastAsia="Malgun Gothic" w:hint="eastAsia"/>
                <w:b/>
                <w:u w:val="single"/>
                <w:lang w:eastAsia="ko-KR"/>
              </w:rPr>
              <w:t xml:space="preserve"> </w:t>
            </w:r>
          </w:p>
          <w:p w14:paraId="5124D847" w14:textId="77777777" w:rsidR="00B4740F" w:rsidRPr="005905EA" w:rsidRDefault="00B4740F" w:rsidP="00B4740F">
            <w:pPr>
              <w:rPr>
                <w:rFonts w:eastAsia="Malgun Gothic"/>
                <w:highlight w:val="yellow"/>
                <w:lang w:eastAsia="ko-KR"/>
              </w:rPr>
            </w:pPr>
            <w:r w:rsidRPr="005905EA">
              <w:rPr>
                <w:rFonts w:eastAsia="Malgun Gothic"/>
                <w:highlight w:val="yellow"/>
                <w:lang w:eastAsia="ko-KR"/>
              </w:rPr>
              <w:t xml:space="preserve">For </w:t>
            </w:r>
            <w:r>
              <w:rPr>
                <w:rFonts w:eastAsia="Malgun Gothic"/>
                <w:highlight w:val="yellow"/>
                <w:lang w:eastAsia="ko-KR"/>
              </w:rPr>
              <w:t>the deployment scenario with multiple beam per cell and frequency reuse &gt;1</w:t>
            </w:r>
            <w:r w:rsidRPr="005905EA">
              <w:rPr>
                <w:rFonts w:eastAsia="Malgun Gothic"/>
                <w:highlight w:val="yellow"/>
                <w:lang w:eastAsia="ko-KR"/>
              </w:rPr>
              <w:t xml:space="preserve">, </w:t>
            </w:r>
            <w:r>
              <w:rPr>
                <w:rFonts w:eastAsia="Malgun Gothic"/>
                <w:highlight w:val="yellow"/>
                <w:lang w:eastAsia="ko-KR"/>
              </w:rPr>
              <w:t xml:space="preserve">NR-NTN should support the following cases for beam measurement performed by a UE: </w:t>
            </w:r>
          </w:p>
          <w:p w14:paraId="0D8A04D9" w14:textId="77777777" w:rsidR="00B4740F" w:rsidRPr="005905EA" w:rsidRDefault="00B4740F" w:rsidP="00B4740F">
            <w:pPr>
              <w:rPr>
                <w:rFonts w:eastAsia="Malgun Gothic"/>
                <w:highlight w:val="yellow"/>
                <w:lang w:eastAsia="ko-KR"/>
              </w:rPr>
            </w:pPr>
            <w:r w:rsidRPr="005905EA">
              <w:rPr>
                <w:rFonts w:eastAsia="Malgun Gothic"/>
                <w:highlight w:val="yellow"/>
                <w:lang w:eastAsia="ko-KR"/>
              </w:rPr>
              <w:t>Alt-1: support beam measurement on multiple RS associated with different</w:t>
            </w:r>
            <w:r>
              <w:rPr>
                <w:rFonts w:eastAsia="Malgun Gothic"/>
                <w:highlight w:val="yellow"/>
                <w:lang w:eastAsia="ko-KR"/>
              </w:rPr>
              <w:t xml:space="preserve"> beams within a same active BWP.</w:t>
            </w:r>
            <w:r w:rsidRPr="005905EA">
              <w:rPr>
                <w:rFonts w:eastAsia="Malgun Gothic"/>
                <w:highlight w:val="yellow"/>
                <w:lang w:eastAsia="ko-KR"/>
              </w:rPr>
              <w:t xml:space="preserve"> </w:t>
            </w:r>
          </w:p>
          <w:p w14:paraId="79D90520" w14:textId="3132FAE0" w:rsidR="00B4740F" w:rsidRPr="00B4740F" w:rsidRDefault="00B4740F" w:rsidP="00B4740F">
            <w:pPr>
              <w:rPr>
                <w:rFonts w:eastAsia="Malgun Gothic"/>
                <w:highlight w:val="yellow"/>
                <w:lang w:eastAsia="ko-KR"/>
              </w:rPr>
            </w:pPr>
            <w:r w:rsidRPr="005905EA">
              <w:rPr>
                <w:rFonts w:eastAsia="Malgun Gothic"/>
                <w:highlight w:val="yellow"/>
                <w:lang w:eastAsia="ko-KR"/>
              </w:rPr>
              <w:t>Alt-2: support beam measurement on multiple RS associated with dif</w:t>
            </w:r>
            <w:r>
              <w:rPr>
                <w:rFonts w:eastAsia="Malgun Gothic"/>
                <w:highlight w:val="yellow"/>
                <w:lang w:eastAsia="ko-KR"/>
              </w:rPr>
              <w:t>ferent beams within across BWPs.</w:t>
            </w:r>
          </w:p>
        </w:tc>
      </w:tr>
    </w:tbl>
    <w:p w14:paraId="50A147F5" w14:textId="27381E40" w:rsidR="005922E1" w:rsidRDefault="00BD2780" w:rsidP="00580C3E">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Note that </w:t>
      </w:r>
      <w:r w:rsidR="005922E1">
        <w:rPr>
          <w:rFonts w:ascii="Times New Roman" w:hAnsi="Times New Roman" w:cs="Times New Roman"/>
          <w:sz w:val="20"/>
          <w:szCs w:val="20"/>
        </w:rPr>
        <w:t xml:space="preserve">it was agreed that </w:t>
      </w:r>
      <w:r w:rsidR="00BA7E92">
        <w:rPr>
          <w:rFonts w:ascii="Times New Roman" w:hAnsi="Times New Roman" w:cs="Times New Roman"/>
          <w:sz w:val="20"/>
          <w:szCs w:val="20"/>
        </w:rPr>
        <w:t>s</w:t>
      </w:r>
      <w:r w:rsidR="00BA7E92" w:rsidRPr="00BA7E92">
        <w:rPr>
          <w:rFonts w:ascii="Times New Roman" w:hAnsi="Times New Roman" w:cs="Times New Roman"/>
          <w:sz w:val="20"/>
          <w:szCs w:val="20"/>
        </w:rPr>
        <w:t>ame beam layout in BWP#0 and BWP#x (Option 1) and hierarchical beam for BWP#0 (Option 2) should be supported</w:t>
      </w:r>
      <w:r w:rsidR="00BA7E92">
        <w:rPr>
          <w:rFonts w:ascii="Times New Roman" w:hAnsi="Times New Roman" w:cs="Times New Roman"/>
          <w:sz w:val="20"/>
          <w:szCs w:val="20"/>
        </w:rPr>
        <w:t xml:space="preserve"> in the last RAN1 meeting </w:t>
      </w:r>
      <w:r w:rsidR="00BA7E92">
        <w:rPr>
          <w:rFonts w:ascii="Times New Roman" w:hAnsi="Times New Roman" w:cs="Times New Roman"/>
          <w:sz w:val="20"/>
          <w:szCs w:val="20"/>
        </w:rPr>
        <w:fldChar w:fldCharType="begin"/>
      </w:r>
      <w:r w:rsidR="00BA7E92">
        <w:rPr>
          <w:rFonts w:ascii="Times New Roman" w:hAnsi="Times New Roman" w:cs="Times New Roman"/>
          <w:sz w:val="20"/>
          <w:szCs w:val="20"/>
        </w:rPr>
        <w:instrText xml:space="preserve"> REF _Ref78914251 \r \h </w:instrText>
      </w:r>
      <w:r w:rsidR="00BA7E92">
        <w:rPr>
          <w:rFonts w:ascii="Times New Roman" w:hAnsi="Times New Roman" w:cs="Times New Roman"/>
          <w:sz w:val="20"/>
          <w:szCs w:val="20"/>
        </w:rPr>
      </w:r>
      <w:r w:rsidR="00BA7E92">
        <w:rPr>
          <w:rFonts w:ascii="Times New Roman" w:hAnsi="Times New Roman" w:cs="Times New Roman"/>
          <w:sz w:val="20"/>
          <w:szCs w:val="20"/>
        </w:rPr>
        <w:fldChar w:fldCharType="separate"/>
      </w:r>
      <w:r w:rsidR="00BA7E92">
        <w:rPr>
          <w:rFonts w:ascii="Times New Roman" w:hAnsi="Times New Roman" w:cs="Times New Roman"/>
          <w:sz w:val="20"/>
          <w:szCs w:val="20"/>
        </w:rPr>
        <w:t>[1]</w:t>
      </w:r>
      <w:r w:rsidR="00BA7E92">
        <w:rPr>
          <w:rFonts w:ascii="Times New Roman" w:hAnsi="Times New Roman" w:cs="Times New Roman"/>
          <w:sz w:val="20"/>
          <w:szCs w:val="20"/>
        </w:rPr>
        <w:fldChar w:fldCharType="end"/>
      </w:r>
      <w:r w:rsidR="00BA7E92">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5922E1" w14:paraId="20573D2D" w14:textId="77777777" w:rsidTr="005922E1">
        <w:tc>
          <w:tcPr>
            <w:tcW w:w="9962" w:type="dxa"/>
          </w:tcPr>
          <w:p w14:paraId="4A239F08" w14:textId="77777777" w:rsidR="005922E1" w:rsidRDefault="005922E1" w:rsidP="005922E1">
            <w:pPr>
              <w:rPr>
                <w:lang w:eastAsia="x-none"/>
              </w:rPr>
            </w:pPr>
            <w:r w:rsidRPr="00D15C0A">
              <w:rPr>
                <w:highlight w:val="green"/>
                <w:lang w:eastAsia="x-none"/>
              </w:rPr>
              <w:t>Agreement:</w:t>
            </w:r>
          </w:p>
          <w:p w14:paraId="5398DC8F" w14:textId="77777777" w:rsidR="005922E1" w:rsidRDefault="005922E1" w:rsidP="005922E1">
            <w:pPr>
              <w:rPr>
                <w:lang w:eastAsia="x-none"/>
              </w:rPr>
            </w:pPr>
            <w:r w:rsidRPr="00102F92">
              <w:rPr>
                <w:lang w:eastAsia="x-none"/>
              </w:rPr>
              <w:t>Same beam layout in BWP#0 and BWP#x</w:t>
            </w:r>
            <w:r>
              <w:rPr>
                <w:lang w:eastAsia="x-none"/>
              </w:rPr>
              <w:t xml:space="preserve"> (Option 1)</w:t>
            </w:r>
            <w:r w:rsidRPr="00102F92">
              <w:rPr>
                <w:lang w:eastAsia="x-none"/>
              </w:rPr>
              <w:t xml:space="preserve"> and hierarchical beam for BWP#0</w:t>
            </w:r>
            <w:r>
              <w:rPr>
                <w:lang w:eastAsia="x-none"/>
              </w:rPr>
              <w:t xml:space="preserve"> (Option 2)</w:t>
            </w:r>
            <w:r w:rsidRPr="00102F92">
              <w:rPr>
                <w:lang w:eastAsia="x-none"/>
              </w:rPr>
              <w:t xml:space="preserve"> </w:t>
            </w:r>
            <w:r>
              <w:rPr>
                <w:lang w:eastAsia="x-none"/>
              </w:rPr>
              <w:t>should be</w:t>
            </w:r>
            <w:r w:rsidRPr="00102F92">
              <w:rPr>
                <w:lang w:eastAsia="x-none"/>
              </w:rPr>
              <w:t xml:space="preserve"> supported</w:t>
            </w:r>
            <w:r>
              <w:rPr>
                <w:lang w:eastAsia="x-none"/>
              </w:rPr>
              <w:t xml:space="preserve"> by the specifications for NR-NTN</w:t>
            </w:r>
            <w:r w:rsidRPr="00102F92">
              <w:rPr>
                <w:lang w:eastAsia="x-none"/>
              </w:rPr>
              <w:t>.</w:t>
            </w:r>
          </w:p>
          <w:p w14:paraId="0B10D8BB" w14:textId="46525543" w:rsidR="005922E1" w:rsidRPr="00D84B02" w:rsidRDefault="005922E1" w:rsidP="00E157AD">
            <w:pPr>
              <w:widowControl/>
              <w:numPr>
                <w:ilvl w:val="0"/>
                <w:numId w:val="14"/>
              </w:numPr>
              <w:jc w:val="left"/>
              <w:rPr>
                <w:lang w:eastAsia="x-none"/>
              </w:rPr>
            </w:pPr>
            <w:r>
              <w:rPr>
                <w:lang w:eastAsia="x-none"/>
              </w:rPr>
              <w:t>FFS: Whether any specification changes are needed specifically to support this functionality</w:t>
            </w:r>
          </w:p>
        </w:tc>
      </w:tr>
    </w:tbl>
    <w:p w14:paraId="276D14F3" w14:textId="62672A0D" w:rsidR="00A152D3" w:rsidRDefault="00A152D3" w:rsidP="00A152D3">
      <w:pPr>
        <w:spacing w:beforeLines="50" w:before="120" w:afterLines="50" w:after="120"/>
        <w:rPr>
          <w:rFonts w:ascii="Times New Roman" w:hAnsi="Times New Roman" w:cs="Times New Roman"/>
          <w:sz w:val="20"/>
          <w:szCs w:val="20"/>
        </w:rPr>
      </w:pPr>
      <w:r w:rsidRPr="00A152D3">
        <w:rPr>
          <w:rFonts w:ascii="Times New Roman" w:hAnsi="Times New Roman" w:cs="Times New Roman"/>
          <w:sz w:val="20"/>
          <w:szCs w:val="20"/>
        </w:rPr>
        <w:t xml:space="preserve">For </w:t>
      </w:r>
      <w:r w:rsidR="005202AF">
        <w:rPr>
          <w:rFonts w:ascii="Times New Roman" w:hAnsi="Times New Roman" w:cs="Times New Roman"/>
          <w:sz w:val="20"/>
          <w:szCs w:val="20"/>
        </w:rPr>
        <w:t xml:space="preserve">the above </w:t>
      </w:r>
      <w:r w:rsidRPr="00A152D3">
        <w:rPr>
          <w:rFonts w:ascii="Times New Roman" w:hAnsi="Times New Roman" w:cs="Times New Roman"/>
          <w:sz w:val="20"/>
          <w:szCs w:val="20"/>
        </w:rPr>
        <w:t xml:space="preserve">both layout options, UE can perform SSB based beam measurement in BWP#0, thus Alt-1 seems workable at least for the basic functionality of beam switching. </w:t>
      </w:r>
      <w:r w:rsidR="006A0D84" w:rsidRPr="00A152D3">
        <w:rPr>
          <w:rFonts w:ascii="Times New Roman" w:hAnsi="Times New Roman" w:cs="Times New Roman"/>
          <w:sz w:val="20"/>
          <w:szCs w:val="20"/>
        </w:rPr>
        <w:t>Hence</w:t>
      </w:r>
      <w:r w:rsidRPr="00A152D3">
        <w:rPr>
          <w:rFonts w:ascii="Times New Roman" w:hAnsi="Times New Roman" w:cs="Times New Roman"/>
          <w:sz w:val="20"/>
          <w:szCs w:val="20"/>
        </w:rPr>
        <w:t>, Alt-1 is preferred for less spec impact.</w:t>
      </w:r>
    </w:p>
    <w:p w14:paraId="1076354C" w14:textId="5DB444D0" w:rsidR="00BB192A" w:rsidRDefault="00A152D3" w:rsidP="00A152D3">
      <w:pPr>
        <w:spacing w:beforeLines="50" w:before="120" w:afterLines="50" w:after="120"/>
        <w:rPr>
          <w:rFonts w:ascii="Times New Roman" w:hAnsi="Times New Roman" w:cs="Times New Roman"/>
          <w:sz w:val="20"/>
          <w:szCs w:val="20"/>
        </w:rPr>
      </w:pPr>
      <w:r w:rsidRPr="00A152D3">
        <w:rPr>
          <w:rFonts w:ascii="Times New Roman" w:hAnsi="Times New Roman" w:cs="Times New Roman"/>
          <w:sz w:val="20"/>
          <w:szCs w:val="20"/>
        </w:rPr>
        <w:t>Nevertheless, Alt-2 seems beneficial for interference management and throughput enhancement. Thus</w:t>
      </w:r>
      <w:r w:rsidR="00A00740">
        <w:rPr>
          <w:rFonts w:ascii="Times New Roman" w:hAnsi="Times New Roman" w:cs="Times New Roman"/>
          <w:sz w:val="20"/>
          <w:szCs w:val="20"/>
        </w:rPr>
        <w:t>,</w:t>
      </w:r>
      <w:r w:rsidRPr="00A152D3">
        <w:rPr>
          <w:rFonts w:ascii="Times New Roman" w:hAnsi="Times New Roman" w:cs="Times New Roman"/>
          <w:sz w:val="20"/>
          <w:szCs w:val="20"/>
        </w:rPr>
        <w:t xml:space="preserve"> Alt-2 </w:t>
      </w:r>
      <w:r w:rsidR="00A00740">
        <w:rPr>
          <w:rFonts w:ascii="Times New Roman" w:hAnsi="Times New Roman" w:cs="Times New Roman"/>
          <w:sz w:val="20"/>
          <w:szCs w:val="20"/>
        </w:rPr>
        <w:t xml:space="preserve">can be further </w:t>
      </w:r>
      <w:r w:rsidR="00C411AE">
        <w:rPr>
          <w:rFonts w:ascii="Times New Roman" w:hAnsi="Times New Roman" w:cs="Times New Roman"/>
          <w:sz w:val="20"/>
          <w:szCs w:val="20"/>
        </w:rPr>
        <w:t>studied</w:t>
      </w:r>
      <w:r w:rsidRPr="00A152D3">
        <w:rPr>
          <w:rFonts w:ascii="Times New Roman" w:hAnsi="Times New Roman" w:cs="Times New Roman"/>
          <w:sz w:val="20"/>
          <w:szCs w:val="20"/>
        </w:rPr>
        <w:t>.</w:t>
      </w:r>
    </w:p>
    <w:p w14:paraId="200C6AA6" w14:textId="06B28D8B" w:rsidR="007D0F13" w:rsidRDefault="007D0F13" w:rsidP="007D0F13">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CF7AD4">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22074E" w:rsidRPr="0022074E">
        <w:rPr>
          <w:rFonts w:ascii="Times New Roman" w:hAnsi="Times New Roman" w:cs="Times New Roman"/>
          <w:sz w:val="20"/>
          <w:szCs w:val="20"/>
          <w:lang w:val="en-GB"/>
        </w:rPr>
        <w:t>For the deployment scenario with multiple beam per cell and frequency reuse &gt;1</w:t>
      </w:r>
      <w:r w:rsidR="0022074E">
        <w:rPr>
          <w:rFonts w:ascii="Times New Roman" w:hAnsi="Times New Roman" w:cs="Times New Roman"/>
          <w:sz w:val="20"/>
          <w:szCs w:val="20"/>
          <w:lang w:val="en-GB"/>
        </w:rPr>
        <w:t xml:space="preserve">, at least </w:t>
      </w:r>
      <w:r w:rsidR="0022074E" w:rsidRPr="0022074E">
        <w:rPr>
          <w:rFonts w:ascii="Times New Roman" w:hAnsi="Times New Roman" w:cs="Times New Roman"/>
          <w:sz w:val="20"/>
          <w:szCs w:val="20"/>
          <w:lang w:val="en-GB"/>
        </w:rPr>
        <w:t>support beam measurement on multiple RS associated with different beams within a same active BWP</w:t>
      </w:r>
      <w:r w:rsidR="00A00740">
        <w:rPr>
          <w:rFonts w:ascii="Times New Roman" w:hAnsi="Times New Roman" w:cs="Times New Roman"/>
          <w:sz w:val="20"/>
          <w:szCs w:val="20"/>
          <w:lang w:val="en-GB"/>
        </w:rPr>
        <w:t xml:space="preserve"> (Alt-1)</w:t>
      </w:r>
      <w:r w:rsidR="0022074E" w:rsidRPr="0022074E">
        <w:rPr>
          <w:rFonts w:ascii="Times New Roman" w:hAnsi="Times New Roman" w:cs="Times New Roman"/>
          <w:sz w:val="20"/>
          <w:szCs w:val="20"/>
          <w:lang w:val="en-GB"/>
        </w:rPr>
        <w:t>.</w:t>
      </w:r>
    </w:p>
    <w:p w14:paraId="575C7053" w14:textId="7EB2491F" w:rsidR="0022074E" w:rsidRDefault="0022074E" w:rsidP="0022074E">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00A00740" w:rsidRPr="00A00740">
        <w:rPr>
          <w:rFonts w:ascii="Times New Roman" w:hAnsi="Times New Roman" w:cs="Times New Roman"/>
          <w:sz w:val="20"/>
          <w:szCs w:val="20"/>
          <w:lang w:val="en-GB"/>
        </w:rPr>
        <w:t>beam measurement on multiple RS associated with different beams within across BWPs</w:t>
      </w:r>
      <w:r w:rsidR="00C411AE">
        <w:rPr>
          <w:rFonts w:ascii="Times New Roman" w:hAnsi="Times New Roman" w:cs="Times New Roman"/>
          <w:sz w:val="20"/>
          <w:szCs w:val="20"/>
          <w:lang w:val="en-GB"/>
        </w:rPr>
        <w:t xml:space="preserve"> (Alt-2) can be </w:t>
      </w:r>
      <w:r w:rsidR="00C411AE">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0CF82B4E" w14:textId="6183B340" w:rsidR="00DB5283" w:rsidRDefault="00871EEC" w:rsidP="00DB5283">
      <w:pPr>
        <w:pStyle w:val="1"/>
        <w:spacing w:before="120" w:after="120"/>
        <w:rPr>
          <w:rFonts w:ascii="Times New Roman" w:hAnsi="Times New Roman"/>
          <w:sz w:val="21"/>
        </w:rPr>
      </w:pPr>
      <w:r>
        <w:rPr>
          <w:rFonts w:ascii="Times New Roman" w:hAnsi="Times New Roman"/>
          <w:sz w:val="21"/>
        </w:rPr>
        <w:lastRenderedPageBreak/>
        <w:t xml:space="preserve">Status report of </w:t>
      </w:r>
      <w:r w:rsidR="00B82AC3" w:rsidRPr="00292DC1">
        <w:rPr>
          <w:rFonts w:ascii="Times New Roman" w:hAnsi="Times New Roman"/>
          <w:sz w:val="20"/>
          <w:szCs w:val="20"/>
        </w:rPr>
        <w:t xml:space="preserve">implicit </w:t>
      </w:r>
      <w:r>
        <w:rPr>
          <w:rFonts w:ascii="Times New Roman" w:hAnsi="Times New Roman"/>
          <w:sz w:val="21"/>
        </w:rPr>
        <w:t>s</w:t>
      </w:r>
      <w:r w:rsidR="00DB5283" w:rsidRPr="00DB5283">
        <w:rPr>
          <w:rFonts w:ascii="Times New Roman" w:hAnsi="Times New Roman"/>
          <w:sz w:val="21"/>
        </w:rPr>
        <w:t>upport of ATG</w:t>
      </w:r>
    </w:p>
    <w:p w14:paraId="7A3F1EAA" w14:textId="23881068" w:rsidR="0055621B" w:rsidRDefault="003C3B40" w:rsidP="009F0A76">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As captured in </w:t>
      </w:r>
      <w:r w:rsidR="002D3FB2">
        <w:rPr>
          <w:rFonts w:ascii="Times New Roman" w:hAnsi="Times New Roman" w:cs="Times New Roman"/>
          <w:sz w:val="20"/>
          <w:szCs w:val="20"/>
        </w:rPr>
        <w:t xml:space="preserve">the </w:t>
      </w:r>
      <w:r w:rsidR="002053D6">
        <w:rPr>
          <w:rFonts w:ascii="Times New Roman" w:hAnsi="Times New Roman" w:cs="Times New Roman"/>
          <w:sz w:val="20"/>
          <w:szCs w:val="20"/>
        </w:rPr>
        <w:t>NTN WID</w:t>
      </w:r>
      <w:r w:rsidR="00FD5E22">
        <w:rPr>
          <w:rFonts w:ascii="Times New Roman" w:hAnsi="Times New Roman" w:cs="Times New Roman"/>
          <w:sz w:val="20"/>
          <w:szCs w:val="20"/>
        </w:rPr>
        <w:t xml:space="preserve"> </w:t>
      </w:r>
      <w:r w:rsidR="007B2E52">
        <w:rPr>
          <w:rFonts w:ascii="Times New Roman" w:hAnsi="Times New Roman" w:cs="Times New Roman"/>
          <w:sz w:val="20"/>
          <w:szCs w:val="20"/>
        </w:rPr>
        <w:fldChar w:fldCharType="begin"/>
      </w:r>
      <w:r w:rsidR="007B2E52">
        <w:rPr>
          <w:rFonts w:ascii="Times New Roman" w:hAnsi="Times New Roman" w:cs="Times New Roman"/>
          <w:sz w:val="20"/>
          <w:szCs w:val="20"/>
        </w:rPr>
        <w:instrText xml:space="preserve"> REF _Ref61167052 \r \h </w:instrText>
      </w:r>
      <w:r w:rsidR="007B2E52">
        <w:rPr>
          <w:rFonts w:ascii="Times New Roman" w:hAnsi="Times New Roman" w:cs="Times New Roman"/>
          <w:sz w:val="20"/>
          <w:szCs w:val="20"/>
        </w:rPr>
      </w:r>
      <w:r w:rsidR="007B2E52">
        <w:rPr>
          <w:rFonts w:ascii="Times New Roman" w:hAnsi="Times New Roman" w:cs="Times New Roman"/>
          <w:sz w:val="20"/>
          <w:szCs w:val="20"/>
        </w:rPr>
        <w:fldChar w:fldCharType="separate"/>
      </w:r>
      <w:r w:rsidR="007B2E52">
        <w:rPr>
          <w:rFonts w:ascii="Times New Roman" w:hAnsi="Times New Roman" w:cs="Times New Roman"/>
          <w:sz w:val="20"/>
          <w:szCs w:val="20"/>
        </w:rPr>
        <w:t>[3]</w:t>
      </w:r>
      <w:r w:rsidR="007B2E52">
        <w:rPr>
          <w:rFonts w:ascii="Times New Roman" w:hAnsi="Times New Roman" w:cs="Times New Roman"/>
          <w:sz w:val="20"/>
          <w:szCs w:val="20"/>
        </w:rPr>
        <w:fldChar w:fldCharType="end"/>
      </w:r>
      <w:r w:rsidR="00FD5E22">
        <w:rPr>
          <w:rFonts w:ascii="Times New Roman" w:hAnsi="Times New Roman" w:cs="Times New Roman"/>
          <w:sz w:val="20"/>
          <w:szCs w:val="20"/>
        </w:rPr>
        <w:fldChar w:fldCharType="begin"/>
      </w:r>
      <w:r w:rsidR="00FD5E22">
        <w:rPr>
          <w:rFonts w:ascii="Times New Roman" w:hAnsi="Times New Roman" w:cs="Times New Roman"/>
          <w:sz w:val="20"/>
          <w:szCs w:val="20"/>
        </w:rPr>
        <w:instrText xml:space="preserve"> REF _Ref61167052 \n \h </w:instrText>
      </w:r>
      <w:r w:rsidR="00FD5E22">
        <w:rPr>
          <w:rFonts w:ascii="Times New Roman" w:hAnsi="Times New Roman" w:cs="Times New Roman"/>
          <w:sz w:val="20"/>
          <w:szCs w:val="20"/>
        </w:rPr>
      </w:r>
      <w:r w:rsidR="00FD5E22">
        <w:rPr>
          <w:rFonts w:ascii="Times New Roman" w:hAnsi="Times New Roman" w:cs="Times New Roman"/>
          <w:sz w:val="20"/>
          <w:szCs w:val="20"/>
        </w:rPr>
        <w:fldChar w:fldCharType="end"/>
      </w:r>
      <w:r w:rsidR="002053D6">
        <w:rPr>
          <w:rFonts w:ascii="Times New Roman" w:hAnsi="Times New Roman" w:cs="Times New Roman"/>
          <w:sz w:val="20"/>
          <w:szCs w:val="20"/>
        </w:rPr>
        <w:t xml:space="preserve">, </w:t>
      </w:r>
      <w:r w:rsidR="00565C3D">
        <w:rPr>
          <w:rFonts w:ascii="Times New Roman" w:hAnsi="Times New Roman" w:cs="Times New Roman"/>
          <w:sz w:val="20"/>
          <w:szCs w:val="20"/>
        </w:rPr>
        <w:t xml:space="preserve">NTN work item aims to </w:t>
      </w:r>
      <w:r w:rsidR="002D3FB2" w:rsidRPr="002D3FB2">
        <w:rPr>
          <w:rFonts w:ascii="Times New Roman" w:hAnsi="Times New Roman" w:cs="Times New Roman"/>
          <w:sz w:val="20"/>
          <w:szCs w:val="20"/>
        </w:rPr>
        <w:t>specify the enhancements identified for NR NTN especially LEO and GEO</w:t>
      </w:r>
      <w:r w:rsidR="00292DC1">
        <w:rPr>
          <w:rFonts w:ascii="Times New Roman" w:hAnsi="Times New Roman" w:cs="Times New Roman"/>
          <w:sz w:val="20"/>
          <w:szCs w:val="20"/>
        </w:rPr>
        <w:t xml:space="preserve"> </w:t>
      </w:r>
      <w:r w:rsidR="00292DC1" w:rsidRPr="00292DC1">
        <w:rPr>
          <w:rFonts w:ascii="Times New Roman" w:hAnsi="Times New Roman" w:cs="Times New Roman"/>
          <w:sz w:val="20"/>
          <w:szCs w:val="20"/>
        </w:rPr>
        <w:t>with implicit compatibility to support HAPS</w:t>
      </w:r>
      <w:r w:rsidR="00292DC1">
        <w:rPr>
          <w:rFonts w:ascii="Times New Roman" w:hAnsi="Times New Roman" w:cs="Times New Roman"/>
          <w:sz w:val="20"/>
          <w:szCs w:val="20"/>
        </w:rPr>
        <w:t xml:space="preserve"> and ATG.</w:t>
      </w:r>
    </w:p>
    <w:tbl>
      <w:tblPr>
        <w:tblStyle w:val="aff7"/>
        <w:tblW w:w="0" w:type="auto"/>
        <w:tblLook w:val="04A0" w:firstRow="1" w:lastRow="0" w:firstColumn="1" w:lastColumn="0" w:noHBand="0" w:noVBand="1"/>
      </w:tblPr>
      <w:tblGrid>
        <w:gridCol w:w="9962"/>
      </w:tblGrid>
      <w:tr w:rsidR="009F0A76" w14:paraId="5EA88E87" w14:textId="77777777" w:rsidTr="001E58C5">
        <w:tc>
          <w:tcPr>
            <w:tcW w:w="9962" w:type="dxa"/>
          </w:tcPr>
          <w:p w14:paraId="7CE5A9C2" w14:textId="77777777" w:rsidR="009F0A76" w:rsidRPr="00093430" w:rsidRDefault="009F0A76" w:rsidP="001E58C5">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especially LEO and GEO </w:t>
            </w:r>
            <w:bookmarkStart w:id="7" w:name="_Hlk61167150"/>
            <w:r>
              <w:rPr>
                <w:lang w:eastAsia="ko-KR"/>
              </w:rPr>
              <w:t xml:space="preserve">with </w:t>
            </w:r>
            <w:r w:rsidRPr="00A20B27">
              <w:rPr>
                <w:b/>
                <w:bCs/>
                <w:i/>
                <w:iCs/>
                <w:lang w:eastAsia="ko-KR"/>
              </w:rPr>
              <w:t xml:space="preserve">implicit compatibility to support </w:t>
            </w:r>
            <w:r w:rsidRPr="00093430">
              <w:rPr>
                <w:lang w:eastAsia="ko-KR"/>
              </w:rPr>
              <w:t>HAPS</w:t>
            </w:r>
            <w:r>
              <w:rPr>
                <w:lang w:eastAsia="ko-KR"/>
              </w:rPr>
              <w:t xml:space="preserve"> </w:t>
            </w:r>
            <w:bookmarkEnd w:id="7"/>
            <w:r>
              <w:rPr>
                <w:lang w:eastAsia="ko-KR"/>
              </w:rPr>
              <w:t>(high altitude platform station)</w:t>
            </w:r>
            <w:r w:rsidRPr="00093430">
              <w:rPr>
                <w:lang w:eastAsia="ko-KR"/>
              </w:rPr>
              <w:t xml:space="preserve"> and </w:t>
            </w:r>
            <w:r w:rsidRPr="00A20B27">
              <w:rPr>
                <w:b/>
                <w:bCs/>
                <w:i/>
                <w:iCs/>
                <w:lang w:eastAsia="ko-KR"/>
              </w:rPr>
              <w:t>ATG (air to ground) scenarios</w:t>
            </w:r>
            <w:r>
              <w:rPr>
                <w:lang w:eastAsia="ko-KR"/>
              </w:rPr>
              <w:t xml:space="preserve"> according to the following principles:</w:t>
            </w:r>
          </w:p>
          <w:p w14:paraId="11AE779B" w14:textId="77777777" w:rsidR="009F0A76" w:rsidRPr="00221863" w:rsidRDefault="009F0A76" w:rsidP="00E157AD">
            <w:pPr>
              <w:widowControl/>
              <w:numPr>
                <w:ilvl w:val="0"/>
                <w:numId w:val="9"/>
              </w:numPr>
              <w:overflowPunct w:val="0"/>
              <w:autoSpaceDE w:val="0"/>
              <w:autoSpaceDN w:val="0"/>
              <w:adjustRightInd w:val="0"/>
              <w:jc w:val="left"/>
              <w:textAlignment w:val="baseline"/>
              <w:rPr>
                <w:rFonts w:eastAsia="PMingLiU"/>
                <w:lang w:eastAsia="zh-TW"/>
              </w:rPr>
            </w:pPr>
            <w:r w:rsidRPr="00221863">
              <w:rPr>
                <w:rFonts w:eastAsia="PMingLiU"/>
                <w:lang w:eastAsia="zh-TW"/>
              </w:rPr>
              <w:t>FDD is assumed for core specification work for NR-NTN.</w:t>
            </w:r>
          </w:p>
          <w:p w14:paraId="6D2F4029" w14:textId="77777777" w:rsidR="009F0A76" w:rsidRPr="00785CB9" w:rsidRDefault="009F0A76" w:rsidP="00E157AD">
            <w:pPr>
              <w:widowControl/>
              <w:numPr>
                <w:ilvl w:val="1"/>
                <w:numId w:val="9"/>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NOTE: This does not imply that TDD cannot be used for relevant scenarios e.g. HAPS, ATG</w:t>
            </w:r>
          </w:p>
          <w:p w14:paraId="48BD5057" w14:textId="77777777" w:rsidR="009F0A76" w:rsidRDefault="009F0A76" w:rsidP="00E157AD">
            <w:pPr>
              <w:widowControl/>
              <w:numPr>
                <w:ilvl w:val="0"/>
                <w:numId w:val="9"/>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21C005BB" w14:textId="77777777" w:rsidR="009F0A76" w:rsidRPr="003351D3" w:rsidRDefault="009F0A76" w:rsidP="00E157AD">
            <w:pPr>
              <w:widowControl/>
              <w:numPr>
                <w:ilvl w:val="0"/>
                <w:numId w:val="9"/>
              </w:numPr>
              <w:overflowPunct w:val="0"/>
              <w:autoSpaceDE w:val="0"/>
              <w:autoSpaceDN w:val="0"/>
              <w:adjustRightInd w:val="0"/>
              <w:jc w:val="left"/>
              <w:textAlignment w:val="baseline"/>
              <w:rPr>
                <w:b/>
                <w:bCs/>
                <w:i/>
                <w:iCs/>
              </w:rPr>
            </w:pPr>
            <w:r w:rsidRPr="003351D3">
              <w:rPr>
                <w:rFonts w:eastAsia="PMingLiU"/>
                <w:b/>
                <w:bCs/>
                <w:i/>
                <w:iCs/>
                <w:lang w:eastAsia="zh-TW"/>
              </w:rPr>
              <w:t>UEs with GNSS capabilities are assumed.</w:t>
            </w:r>
          </w:p>
        </w:tc>
      </w:tr>
    </w:tbl>
    <w:p w14:paraId="69ACEB24" w14:textId="77777777" w:rsidR="005F5B25" w:rsidRDefault="005F5B25" w:rsidP="005F5B2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understand,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HAPS and ATG</w:t>
      </w:r>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in the WID means the enhancements for NTN can also be applicable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F</w:t>
      </w:r>
      <w:r>
        <w:rPr>
          <w:rFonts w:ascii="Times New Roman" w:hAnsi="Times New Roman" w:cs="Times New Roman"/>
          <w:bCs/>
          <w:iCs/>
          <w:sz w:val="20"/>
          <w:szCs w:val="20"/>
        </w:rPr>
        <w:t>urthermore, at least in principle,</w:t>
      </w:r>
    </w:p>
    <w:p w14:paraId="29C5B047" w14:textId="77777777" w:rsidR="005F5B25" w:rsidRPr="00EB6DA0" w:rsidRDefault="005F5B25"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and some of them are more essential / important / applicable for ATG / HAPS, then these solutions should be prioritized</w:t>
      </w:r>
      <w:r w:rsidRPr="006F0B23">
        <w:rPr>
          <w:rFonts w:cs="Times New Roman"/>
          <w:bCs/>
          <w:iCs/>
          <w:sz w:val="20"/>
          <w:szCs w:val="20"/>
        </w:rPr>
        <w:t>.</w:t>
      </w:r>
    </w:p>
    <w:p w14:paraId="5E8AB0CE" w14:textId="139209B5" w:rsidR="003606C6" w:rsidRDefault="00F14563"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w:t>
      </w:r>
      <w:r w:rsidR="005F2CFD">
        <w:rPr>
          <w:rFonts w:ascii="Times New Roman" w:hAnsi="Times New Roman" w:cs="Times New Roman"/>
          <w:bCs/>
          <w:iCs/>
          <w:sz w:val="20"/>
          <w:szCs w:val="20"/>
        </w:rPr>
        <w:t xml:space="preserve">support </w:t>
      </w:r>
      <w:r w:rsidR="001466C7" w:rsidRPr="00AD0EF5">
        <w:rPr>
          <w:rFonts w:ascii="Times New Roman" w:hAnsi="Times New Roman" w:cs="Times New Roman"/>
          <w:bCs/>
          <w:iCs/>
          <w:sz w:val="20"/>
          <w:szCs w:val="20"/>
        </w:rPr>
        <w:t>HAPS</w:t>
      </w:r>
      <w:r w:rsidR="001466C7">
        <w:rPr>
          <w:rFonts w:ascii="Times New Roman" w:hAnsi="Times New Roman" w:cs="Times New Roman"/>
          <w:bCs/>
          <w:iCs/>
          <w:sz w:val="20"/>
          <w:szCs w:val="20"/>
        </w:rPr>
        <w:t xml:space="preserve"> and ATG </w:t>
      </w:r>
      <w:r w:rsidR="005F2CFD">
        <w:rPr>
          <w:rFonts w:ascii="Times New Roman" w:hAnsi="Times New Roman" w:cs="Times New Roman"/>
          <w:bCs/>
          <w:iCs/>
          <w:sz w:val="20"/>
          <w:szCs w:val="20"/>
        </w:rPr>
        <w:t xml:space="preserve">scenario, </w:t>
      </w:r>
      <w:r w:rsidR="002B6CA0">
        <w:rPr>
          <w:rFonts w:ascii="Times New Roman" w:hAnsi="Times New Roman" w:cs="Times New Roman"/>
          <w:bCs/>
          <w:iCs/>
          <w:sz w:val="20"/>
          <w:szCs w:val="20"/>
        </w:rPr>
        <w:t xml:space="preserve">the following enhancements should be supported which </w:t>
      </w:r>
      <w:r w:rsidR="001A050B">
        <w:rPr>
          <w:rFonts w:ascii="Times New Roman" w:hAnsi="Times New Roman" w:cs="Times New Roman"/>
          <w:bCs/>
          <w:iCs/>
          <w:sz w:val="20"/>
          <w:szCs w:val="20"/>
        </w:rPr>
        <w:t>are</w:t>
      </w:r>
      <w:r w:rsidR="002B6CA0">
        <w:rPr>
          <w:rFonts w:ascii="Times New Roman" w:hAnsi="Times New Roman" w:cs="Times New Roman"/>
          <w:bCs/>
          <w:iCs/>
          <w:sz w:val="20"/>
          <w:szCs w:val="20"/>
        </w:rPr>
        <w:t xml:space="preserve"> </w:t>
      </w:r>
      <w:r w:rsidR="00422B74" w:rsidRPr="00422B74">
        <w:rPr>
          <w:rFonts w:ascii="Times New Roman" w:hAnsi="Times New Roman" w:cs="Times New Roman"/>
          <w:bCs/>
          <w:iCs/>
          <w:sz w:val="20"/>
          <w:szCs w:val="20"/>
        </w:rPr>
        <w:t>essential</w:t>
      </w:r>
      <w:r w:rsidR="00422B74">
        <w:rPr>
          <w:rFonts w:ascii="Times New Roman" w:hAnsi="Times New Roman" w:cs="Times New Roman"/>
          <w:bCs/>
          <w:iCs/>
          <w:sz w:val="20"/>
          <w:szCs w:val="20"/>
        </w:rPr>
        <w:t xml:space="preserve"> for ATG and HAPS, </w:t>
      </w:r>
      <w:r w:rsidR="004777B2">
        <w:rPr>
          <w:rFonts w:ascii="Times New Roman" w:hAnsi="Times New Roman" w:cs="Times New Roman"/>
          <w:bCs/>
          <w:iCs/>
          <w:sz w:val="20"/>
          <w:szCs w:val="20"/>
        </w:rPr>
        <w:t>and they are</w:t>
      </w:r>
      <w:r w:rsidR="00422B74">
        <w:rPr>
          <w:rFonts w:ascii="Times New Roman" w:hAnsi="Times New Roman" w:cs="Times New Roman"/>
          <w:bCs/>
          <w:iCs/>
          <w:sz w:val="20"/>
          <w:szCs w:val="20"/>
        </w:rPr>
        <w:t xml:space="preserve"> also beneficial for </w:t>
      </w:r>
      <w:r w:rsidR="00FC23F9">
        <w:rPr>
          <w:rFonts w:ascii="Times New Roman" w:hAnsi="Times New Roman" w:cs="Times New Roman"/>
          <w:bCs/>
          <w:iCs/>
          <w:sz w:val="20"/>
          <w:szCs w:val="20"/>
        </w:rPr>
        <w:t>satellite</w:t>
      </w:r>
      <w:r w:rsidR="002E2A52">
        <w:rPr>
          <w:rFonts w:ascii="Times New Roman" w:hAnsi="Times New Roman" w:cs="Times New Roman"/>
          <w:bCs/>
          <w:iCs/>
          <w:sz w:val="20"/>
          <w:szCs w:val="20"/>
        </w:rPr>
        <w:t xml:space="preserve"> application</w:t>
      </w:r>
      <w:r w:rsidR="00FC23F9">
        <w:rPr>
          <w:rFonts w:ascii="Times New Roman" w:hAnsi="Times New Roman" w:cs="Times New Roman"/>
          <w:bCs/>
          <w:iCs/>
          <w:sz w:val="20"/>
          <w:szCs w:val="20"/>
        </w:rPr>
        <w:t>.</w:t>
      </w:r>
    </w:p>
    <w:p w14:paraId="44E0EC31" w14:textId="5E646BF1" w:rsidR="00FC23F9" w:rsidRDefault="00906961"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 xml:space="preserve">Issue 1: </w:t>
      </w:r>
      <w:r w:rsidR="00CD0CDB">
        <w:rPr>
          <w:rFonts w:cs="Times New Roman"/>
          <w:bCs/>
          <w:iCs/>
          <w:sz w:val="20"/>
          <w:szCs w:val="20"/>
        </w:rPr>
        <w:t>E</w:t>
      </w:r>
      <w:r w:rsidR="00CD0CDB" w:rsidRPr="00E37EAE">
        <w:rPr>
          <w:rFonts w:cs="Times New Roman"/>
          <w:bCs/>
          <w:iCs/>
          <w:sz w:val="20"/>
          <w:szCs w:val="20"/>
        </w:rPr>
        <w:t>xtend the value range of K1</w:t>
      </w:r>
      <w:r w:rsidR="00CD0CDB">
        <w:rPr>
          <w:rFonts w:cs="Times New Roman"/>
          <w:bCs/>
          <w:iCs/>
          <w:sz w:val="20"/>
          <w:szCs w:val="20"/>
        </w:rPr>
        <w:t>.</w:t>
      </w:r>
    </w:p>
    <w:p w14:paraId="4D8DF7CF" w14:textId="285EDCAD" w:rsidR="00B17B8B" w:rsidRDefault="00B17B8B"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sidR="008C66E6">
        <w:rPr>
          <w:rFonts w:cs="Times New Roman"/>
          <w:bCs/>
          <w:iCs/>
          <w:sz w:val="20"/>
          <w:szCs w:val="20"/>
        </w:rPr>
        <w:t>maxim</w:t>
      </w:r>
      <w:r w:rsidR="004C0DD7">
        <w:rPr>
          <w:rFonts w:cs="Times New Roman"/>
          <w:bCs/>
          <w:iCs/>
          <w:sz w:val="20"/>
          <w:szCs w:val="20"/>
        </w:rPr>
        <w:t xml:space="preserve">al supported </w:t>
      </w:r>
      <w:r w:rsidR="0093273B">
        <w:rPr>
          <w:rFonts w:cs="Times New Roman"/>
          <w:bCs/>
          <w:iCs/>
          <w:sz w:val="20"/>
          <w:szCs w:val="20"/>
        </w:rPr>
        <w:t>HARQ process number</w:t>
      </w:r>
      <w:r>
        <w:rPr>
          <w:rFonts w:cs="Times New Roman"/>
          <w:bCs/>
          <w:iCs/>
          <w:sz w:val="20"/>
          <w:szCs w:val="20"/>
        </w:rPr>
        <w:t>.</w:t>
      </w:r>
    </w:p>
    <w:p w14:paraId="21FD1BA8" w14:textId="048B65FD" w:rsidR="00737CC3" w:rsidRDefault="00906961"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 xml:space="preserve">Issue </w:t>
      </w:r>
      <w:r w:rsidR="00B17B8B">
        <w:rPr>
          <w:rFonts w:cs="Times New Roman"/>
          <w:bCs/>
          <w:iCs/>
          <w:sz w:val="20"/>
          <w:szCs w:val="20"/>
        </w:rPr>
        <w:t>3</w:t>
      </w:r>
      <w:r>
        <w:rPr>
          <w:rFonts w:cs="Times New Roman"/>
          <w:bCs/>
          <w:iCs/>
          <w:sz w:val="20"/>
          <w:szCs w:val="20"/>
        </w:rPr>
        <w:t xml:space="preserve">: </w:t>
      </w:r>
      <w:r w:rsidR="00737CC3">
        <w:rPr>
          <w:rFonts w:cs="Times New Roman"/>
          <w:bCs/>
          <w:iCs/>
          <w:sz w:val="20"/>
          <w:szCs w:val="20"/>
        </w:rPr>
        <w:t>S</w:t>
      </w:r>
      <w:r w:rsidR="00737CC3" w:rsidRPr="00737CC3">
        <w:rPr>
          <w:rFonts w:cs="Times New Roman"/>
          <w:bCs/>
          <w:iCs/>
          <w:sz w:val="20"/>
          <w:szCs w:val="20"/>
        </w:rPr>
        <w:t>upport</w:t>
      </w:r>
      <w:r w:rsidR="00737CC3">
        <w:rPr>
          <w:rFonts w:cs="Times New Roman"/>
          <w:bCs/>
          <w:iCs/>
          <w:sz w:val="20"/>
          <w:szCs w:val="20"/>
        </w:rPr>
        <w:t xml:space="preserve"> </w:t>
      </w:r>
      <w:bookmarkStart w:id="8" w:name="_Hlk61168311"/>
      <w:r w:rsidR="00737CC3" w:rsidRPr="00737CC3">
        <w:rPr>
          <w:rFonts w:cs="Times New Roman"/>
          <w:bCs/>
          <w:iCs/>
          <w:sz w:val="20"/>
          <w:szCs w:val="20"/>
        </w:rPr>
        <w:t>satellite ephemeris</w:t>
      </w:r>
      <w:bookmarkEnd w:id="8"/>
      <w:r w:rsidR="00737CC3">
        <w:rPr>
          <w:rFonts w:cs="Times New Roman"/>
          <w:bCs/>
          <w:iCs/>
          <w:sz w:val="20"/>
          <w:szCs w:val="20"/>
        </w:rPr>
        <w:t xml:space="preserve"> </w:t>
      </w:r>
      <w:r w:rsidR="00B948AB" w:rsidRPr="00B948AB">
        <w:rPr>
          <w:rFonts w:cs="Times New Roman"/>
          <w:bCs/>
          <w:iCs/>
          <w:sz w:val="20"/>
          <w:szCs w:val="20"/>
        </w:rPr>
        <w:t>based on satellite position and velocity state vectors</w:t>
      </w:r>
      <w:r w:rsidR="00737CC3">
        <w:rPr>
          <w:rFonts w:cs="Times New Roman"/>
          <w:bCs/>
          <w:iCs/>
          <w:sz w:val="20"/>
          <w:szCs w:val="20"/>
        </w:rPr>
        <w:t>.</w:t>
      </w:r>
    </w:p>
    <w:p w14:paraId="26B1D94D" w14:textId="2DF45D17" w:rsidR="00D84F8F" w:rsidRDefault="00D84F8F" w:rsidP="00D84F8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F02BC1">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support </w:t>
      </w:r>
      <w:r w:rsidRPr="00AD0EF5">
        <w:rPr>
          <w:rFonts w:ascii="Times New Roman" w:hAnsi="Times New Roman" w:cs="Times New Roman"/>
          <w:bCs/>
          <w:iCs/>
          <w:sz w:val="20"/>
          <w:szCs w:val="20"/>
        </w:rPr>
        <w:t>HAPS</w:t>
      </w:r>
      <w:r>
        <w:rPr>
          <w:rFonts w:ascii="Times New Roman" w:hAnsi="Times New Roman" w:cs="Times New Roman"/>
          <w:bCs/>
          <w:iCs/>
          <w:sz w:val="20"/>
          <w:szCs w:val="20"/>
        </w:rPr>
        <w:t xml:space="preserve"> and ATG scenario, the following enhancements should be supported which are </w:t>
      </w:r>
      <w:r w:rsidRPr="00422B74">
        <w:rPr>
          <w:rFonts w:ascii="Times New Roman" w:hAnsi="Times New Roman" w:cs="Times New Roman"/>
          <w:bCs/>
          <w:iCs/>
          <w:sz w:val="20"/>
          <w:szCs w:val="20"/>
        </w:rPr>
        <w:t>essential</w:t>
      </w:r>
      <w:r>
        <w:rPr>
          <w:rFonts w:ascii="Times New Roman" w:hAnsi="Times New Roman" w:cs="Times New Roman"/>
          <w:bCs/>
          <w:iCs/>
          <w:sz w:val="20"/>
          <w:szCs w:val="20"/>
        </w:rPr>
        <w:t xml:space="preserve"> for ATG and HAPS, and they are also beneficial for satellite application.</w:t>
      </w:r>
    </w:p>
    <w:p w14:paraId="0FEA28DB" w14:textId="77777777" w:rsidR="00D84F8F" w:rsidRDefault="00D84F8F"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1: E</w:t>
      </w:r>
      <w:r w:rsidRPr="00E37EAE">
        <w:rPr>
          <w:rFonts w:cs="Times New Roman"/>
          <w:bCs/>
          <w:iCs/>
          <w:sz w:val="20"/>
          <w:szCs w:val="20"/>
        </w:rPr>
        <w:t>xtend the value range of K1</w:t>
      </w:r>
      <w:r>
        <w:rPr>
          <w:rFonts w:cs="Times New Roman"/>
          <w:bCs/>
          <w:iCs/>
          <w:sz w:val="20"/>
          <w:szCs w:val="20"/>
        </w:rPr>
        <w:t>.</w:t>
      </w:r>
    </w:p>
    <w:p w14:paraId="252E10C8" w14:textId="77777777" w:rsidR="00D84F8F" w:rsidRDefault="00D84F8F"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Pr>
          <w:rFonts w:cs="Times New Roman"/>
          <w:bCs/>
          <w:iCs/>
          <w:sz w:val="20"/>
          <w:szCs w:val="20"/>
        </w:rPr>
        <w:t>maximal supported HARQ process number.</w:t>
      </w:r>
    </w:p>
    <w:p w14:paraId="73469D79" w14:textId="77777777" w:rsidR="00D84F8F" w:rsidRDefault="00D84F8F"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3: S</w:t>
      </w:r>
      <w:r w:rsidRPr="00737CC3">
        <w:rPr>
          <w:rFonts w:cs="Times New Roman"/>
          <w:bCs/>
          <w:iCs/>
          <w:sz w:val="20"/>
          <w:szCs w:val="20"/>
        </w:rPr>
        <w:t>upport</w:t>
      </w:r>
      <w:r>
        <w:rPr>
          <w:rFonts w:cs="Times New Roman"/>
          <w:bCs/>
          <w:iCs/>
          <w:sz w:val="20"/>
          <w:szCs w:val="20"/>
        </w:rPr>
        <w:t xml:space="preserve"> </w:t>
      </w:r>
      <w:r w:rsidRPr="00737CC3">
        <w:rPr>
          <w:rFonts w:cs="Times New Roman"/>
          <w:bCs/>
          <w:iCs/>
          <w:sz w:val="20"/>
          <w:szCs w:val="20"/>
        </w:rPr>
        <w:t>satellite ephemeris</w:t>
      </w:r>
      <w:r>
        <w:rPr>
          <w:rFonts w:cs="Times New Roman"/>
          <w:bCs/>
          <w:iCs/>
          <w:sz w:val="20"/>
          <w:szCs w:val="20"/>
        </w:rPr>
        <w:t xml:space="preserve"> </w:t>
      </w:r>
      <w:r w:rsidRPr="00B948AB">
        <w:rPr>
          <w:rFonts w:cs="Times New Roman"/>
          <w:bCs/>
          <w:iCs/>
          <w:sz w:val="20"/>
          <w:szCs w:val="20"/>
        </w:rPr>
        <w:t>based on satellite position and velocity state vectors</w:t>
      </w:r>
      <w:r>
        <w:rPr>
          <w:rFonts w:cs="Times New Roman"/>
          <w:bCs/>
          <w:iCs/>
          <w:sz w:val="20"/>
          <w:szCs w:val="20"/>
        </w:rPr>
        <w:t>.</w:t>
      </w:r>
    </w:p>
    <w:p w14:paraId="133A523F" w14:textId="77141C78" w:rsidR="00D84F8F" w:rsidRPr="00D84F8F" w:rsidRDefault="00D84F8F" w:rsidP="00B91557">
      <w:pPr>
        <w:spacing w:beforeLines="50" w:before="120" w:afterLines="50" w:after="120"/>
        <w:rPr>
          <w:rFonts w:ascii="Times New Roman" w:hAnsi="Times New Roman" w:cs="Times New Roman"/>
          <w:bCs/>
          <w:iCs/>
          <w:sz w:val="20"/>
          <w:szCs w:val="20"/>
        </w:rPr>
      </w:pPr>
    </w:p>
    <w:p w14:paraId="28F1FE7D" w14:textId="130734F5" w:rsidR="00B82AC3" w:rsidRDefault="00D02D3A"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ssue</w:t>
      </w:r>
      <w:r>
        <w:rPr>
          <w:rFonts w:ascii="Times New Roman" w:hAnsi="Times New Roman" w:cs="Times New Roman"/>
          <w:bCs/>
          <w:iCs/>
          <w:sz w:val="20"/>
          <w:szCs w:val="20"/>
        </w:rPr>
        <w:t xml:space="preserve"> 1 (</w:t>
      </w:r>
      <w:bookmarkStart w:id="9" w:name="_Hlk71232777"/>
      <w:r>
        <w:rPr>
          <w:rFonts w:ascii="Times New Roman" w:hAnsi="Times New Roman" w:cs="Times New Roman"/>
          <w:bCs/>
          <w:iCs/>
          <w:sz w:val="20"/>
          <w:szCs w:val="20"/>
        </w:rPr>
        <w:t>e</w:t>
      </w:r>
      <w:r w:rsidRPr="00D02D3A">
        <w:rPr>
          <w:rFonts w:ascii="Times New Roman" w:hAnsi="Times New Roman" w:cs="Times New Roman"/>
          <w:bCs/>
          <w:iCs/>
          <w:sz w:val="20"/>
          <w:szCs w:val="20"/>
        </w:rPr>
        <w:t>xtend the value range of K1</w:t>
      </w:r>
      <w:r>
        <w:rPr>
          <w:rFonts w:ascii="Times New Roman" w:hAnsi="Times New Roman" w:cs="Times New Roman"/>
          <w:bCs/>
          <w:iCs/>
          <w:sz w:val="20"/>
          <w:szCs w:val="20"/>
        </w:rPr>
        <w:t>)</w:t>
      </w:r>
      <w:r w:rsidR="00244B65">
        <w:rPr>
          <w:rFonts w:ascii="Times New Roman" w:hAnsi="Times New Roman" w:cs="Times New Roman"/>
          <w:bCs/>
          <w:iCs/>
          <w:sz w:val="20"/>
          <w:szCs w:val="20"/>
        </w:rPr>
        <w:t xml:space="preserve"> has been agreed</w:t>
      </w:r>
      <w:bookmarkEnd w:id="9"/>
      <w:r w:rsidR="00244B65">
        <w:rPr>
          <w:rFonts w:ascii="Times New Roman" w:hAnsi="Times New Roman" w:cs="Times New Roman"/>
          <w:bCs/>
          <w:iCs/>
          <w:sz w:val="20"/>
          <w:szCs w:val="20"/>
        </w:rPr>
        <w:t xml:space="preserve"> in </w:t>
      </w:r>
      <w:r w:rsidR="00E537AA">
        <w:rPr>
          <w:rFonts w:ascii="Times New Roman" w:hAnsi="Times New Roman" w:cs="Times New Roman"/>
          <w:bCs/>
          <w:iCs/>
          <w:sz w:val="20"/>
          <w:szCs w:val="20"/>
        </w:rPr>
        <w:t>RAN1#104-e meeting</w:t>
      </w:r>
      <w:r w:rsidR="007B2E52">
        <w:rPr>
          <w:rFonts w:ascii="Times New Roman" w:hAnsi="Times New Roman" w:cs="Times New Roman"/>
          <w:bCs/>
          <w:iCs/>
          <w:sz w:val="20"/>
          <w:szCs w:val="20"/>
        </w:rPr>
        <w:t xml:space="preserve"> </w:t>
      </w:r>
      <w:r w:rsidR="007B2E52">
        <w:rPr>
          <w:rFonts w:ascii="Times New Roman" w:hAnsi="Times New Roman" w:cs="Times New Roman"/>
          <w:bCs/>
          <w:iCs/>
          <w:sz w:val="20"/>
          <w:szCs w:val="20"/>
        </w:rPr>
        <w:fldChar w:fldCharType="begin"/>
      </w:r>
      <w:r w:rsidR="007B2E52">
        <w:rPr>
          <w:rFonts w:ascii="Times New Roman" w:hAnsi="Times New Roman" w:cs="Times New Roman"/>
          <w:bCs/>
          <w:iCs/>
          <w:sz w:val="20"/>
          <w:szCs w:val="20"/>
        </w:rPr>
        <w:instrText xml:space="preserve"> REF _Ref78925042 \r \h </w:instrText>
      </w:r>
      <w:r w:rsidR="007B2E52">
        <w:rPr>
          <w:rFonts w:ascii="Times New Roman" w:hAnsi="Times New Roman" w:cs="Times New Roman"/>
          <w:bCs/>
          <w:iCs/>
          <w:sz w:val="20"/>
          <w:szCs w:val="20"/>
        </w:rPr>
      </w:r>
      <w:r w:rsidR="007B2E52">
        <w:rPr>
          <w:rFonts w:ascii="Times New Roman" w:hAnsi="Times New Roman" w:cs="Times New Roman"/>
          <w:bCs/>
          <w:iCs/>
          <w:sz w:val="20"/>
          <w:szCs w:val="20"/>
        </w:rPr>
        <w:fldChar w:fldCharType="separate"/>
      </w:r>
      <w:r w:rsidR="007B2E52">
        <w:rPr>
          <w:rFonts w:ascii="Times New Roman" w:hAnsi="Times New Roman" w:cs="Times New Roman"/>
          <w:bCs/>
          <w:iCs/>
          <w:sz w:val="20"/>
          <w:szCs w:val="20"/>
        </w:rPr>
        <w:t>[4]</w:t>
      </w:r>
      <w:r w:rsidR="007B2E52">
        <w:rPr>
          <w:rFonts w:ascii="Times New Roman" w:hAnsi="Times New Roman" w:cs="Times New Roman"/>
          <w:bCs/>
          <w:iCs/>
          <w:sz w:val="20"/>
          <w:szCs w:val="20"/>
        </w:rPr>
        <w:fldChar w:fldCharType="end"/>
      </w:r>
      <w:r w:rsidR="00E537A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537AA" w14:paraId="40BA888D" w14:textId="77777777" w:rsidTr="00E537AA">
        <w:tc>
          <w:tcPr>
            <w:tcW w:w="9962" w:type="dxa"/>
          </w:tcPr>
          <w:p w14:paraId="542181D6" w14:textId="77777777" w:rsidR="00E537AA" w:rsidRDefault="00E537AA" w:rsidP="00E537AA">
            <w:pPr>
              <w:rPr>
                <w:lang w:eastAsia="x-none"/>
              </w:rPr>
            </w:pPr>
            <w:r w:rsidRPr="00685301">
              <w:rPr>
                <w:highlight w:val="green"/>
                <w:lang w:eastAsia="x-none"/>
              </w:rPr>
              <w:t>Agreement:</w:t>
            </w:r>
          </w:p>
          <w:p w14:paraId="247EC3A3" w14:textId="77777777" w:rsidR="00E537AA" w:rsidRPr="00963104" w:rsidRDefault="00E537AA" w:rsidP="00E537AA">
            <w:pPr>
              <w:rPr>
                <w:color w:val="00B050"/>
                <w:lang w:eastAsia="x-none"/>
              </w:rPr>
            </w:pPr>
            <w:r w:rsidRPr="00963104">
              <w:rPr>
                <w:color w:val="00B050"/>
                <w:lang w:eastAsia="x-none"/>
              </w:rPr>
              <w:t xml:space="preserve">For unpaired spectrum, extend the value range of K1 from (0..15) to (0..31) </w:t>
            </w:r>
          </w:p>
          <w:p w14:paraId="71435FAE" w14:textId="41F1D31F" w:rsidR="00E537AA" w:rsidRPr="00E537AA" w:rsidRDefault="00E537AA" w:rsidP="00E537AA">
            <w:pPr>
              <w:rPr>
                <w:lang w:eastAsia="x-none"/>
              </w:rPr>
            </w:pPr>
            <w:r>
              <w:rPr>
                <w:lang w:eastAsia="x-none"/>
              </w:rPr>
              <w:t>FFS: Whether there is an impact on the size of the PDSCH-to-HARQ_feedback timing indicator field in DCI.</w:t>
            </w:r>
          </w:p>
        </w:tc>
      </w:tr>
    </w:tbl>
    <w:p w14:paraId="72814E73" w14:textId="3B4C96A8" w:rsidR="00E537AA" w:rsidRPr="004A322E" w:rsidRDefault="00F61E92"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F02BC1">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1B13DD">
        <w:rPr>
          <w:rFonts w:ascii="Times New Roman" w:hAnsi="Times New Roman" w:cs="Times New Roman"/>
          <w:bCs/>
          <w:iCs/>
          <w:sz w:val="20"/>
          <w:szCs w:val="20"/>
        </w:rPr>
        <w:t>E</w:t>
      </w:r>
      <w:r w:rsidR="001B13DD" w:rsidRPr="001B13DD">
        <w:rPr>
          <w:rFonts w:ascii="Times New Roman" w:hAnsi="Times New Roman" w:cs="Times New Roman"/>
          <w:bCs/>
          <w:iCs/>
          <w:sz w:val="20"/>
          <w:szCs w:val="20"/>
        </w:rPr>
        <w:t xml:space="preserve">xtend the value range of K1 </w:t>
      </w:r>
      <w:r w:rsidR="00D31FA2">
        <w:rPr>
          <w:rFonts w:ascii="Times New Roman" w:hAnsi="Times New Roman" w:cs="Times New Roman"/>
          <w:bCs/>
          <w:iCs/>
          <w:sz w:val="20"/>
          <w:szCs w:val="20"/>
        </w:rPr>
        <w:t xml:space="preserve">(Issue 1) </w:t>
      </w:r>
      <w:r w:rsidR="001B13DD" w:rsidRPr="001B13DD">
        <w:rPr>
          <w:rFonts w:ascii="Times New Roman" w:hAnsi="Times New Roman" w:cs="Times New Roman"/>
          <w:bCs/>
          <w:iCs/>
          <w:sz w:val="20"/>
          <w:szCs w:val="20"/>
        </w:rPr>
        <w:t>has been agreed in RAN1#104-e meeting</w:t>
      </w:r>
      <w:r w:rsidR="004A322E">
        <w:rPr>
          <w:rFonts w:ascii="Times New Roman" w:hAnsi="Times New Roman" w:cs="Times New Roman"/>
          <w:bCs/>
          <w:iCs/>
          <w:sz w:val="20"/>
          <w:szCs w:val="20"/>
        </w:rPr>
        <w:t>.</w:t>
      </w:r>
    </w:p>
    <w:p w14:paraId="5F11D0F7" w14:textId="77777777" w:rsidR="00206C12" w:rsidRDefault="00206C12" w:rsidP="00B91557">
      <w:pPr>
        <w:spacing w:beforeLines="50" w:before="120" w:afterLines="50" w:after="120"/>
        <w:rPr>
          <w:rFonts w:ascii="Times New Roman" w:hAnsi="Times New Roman" w:cs="Times New Roman"/>
          <w:bCs/>
          <w:iCs/>
          <w:sz w:val="20"/>
          <w:szCs w:val="20"/>
        </w:rPr>
      </w:pPr>
    </w:p>
    <w:p w14:paraId="6E4A63E5" w14:textId="5EA26C22" w:rsidR="00546A46" w:rsidRDefault="00546A46" w:rsidP="00546A4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ssue</w:t>
      </w:r>
      <w:r>
        <w:rPr>
          <w:rFonts w:ascii="Times New Roman" w:hAnsi="Times New Roman" w:cs="Times New Roman"/>
          <w:bCs/>
          <w:iCs/>
          <w:sz w:val="20"/>
          <w:szCs w:val="20"/>
        </w:rPr>
        <w:t xml:space="preserve"> 2 (</w:t>
      </w:r>
      <w:r w:rsidR="00B3249A" w:rsidRPr="00B3249A">
        <w:rPr>
          <w:rFonts w:ascii="Times New Roman" w:hAnsi="Times New Roman" w:cs="Times New Roman"/>
          <w:bCs/>
          <w:iCs/>
          <w:sz w:val="20"/>
          <w:szCs w:val="20"/>
        </w:rPr>
        <w:t>Extend the maximal supported HARQ process number</w:t>
      </w:r>
      <w:r>
        <w:rPr>
          <w:rFonts w:ascii="Times New Roman" w:hAnsi="Times New Roman" w:cs="Times New Roman"/>
          <w:bCs/>
          <w:iCs/>
          <w:sz w:val="20"/>
          <w:szCs w:val="20"/>
        </w:rPr>
        <w:t>) has been agreed in RAN1#10</w:t>
      </w:r>
      <w:r w:rsidR="000C5A0C">
        <w:rPr>
          <w:rFonts w:ascii="Times New Roman" w:hAnsi="Times New Roman" w:cs="Times New Roman"/>
          <w:bCs/>
          <w:iCs/>
          <w:sz w:val="20"/>
          <w:szCs w:val="20"/>
        </w:rPr>
        <w:t>2</w:t>
      </w:r>
      <w:r>
        <w:rPr>
          <w:rFonts w:ascii="Times New Roman" w:hAnsi="Times New Roman" w:cs="Times New Roman"/>
          <w:bCs/>
          <w:iCs/>
          <w:sz w:val="20"/>
          <w:szCs w:val="20"/>
        </w:rPr>
        <w:t>-e meeting</w:t>
      </w:r>
      <w:r w:rsidR="007B2E52">
        <w:rPr>
          <w:rFonts w:ascii="Times New Roman" w:hAnsi="Times New Roman" w:cs="Times New Roman"/>
          <w:bCs/>
          <w:iCs/>
          <w:sz w:val="20"/>
          <w:szCs w:val="20"/>
        </w:rPr>
        <w:t xml:space="preserve"> </w:t>
      </w:r>
      <w:r w:rsidR="007B2E52">
        <w:rPr>
          <w:rFonts w:ascii="Times New Roman" w:hAnsi="Times New Roman" w:cs="Times New Roman"/>
          <w:bCs/>
          <w:iCs/>
          <w:sz w:val="20"/>
          <w:szCs w:val="20"/>
        </w:rPr>
        <w:fldChar w:fldCharType="begin"/>
      </w:r>
      <w:r w:rsidR="007B2E52">
        <w:rPr>
          <w:rFonts w:ascii="Times New Roman" w:hAnsi="Times New Roman" w:cs="Times New Roman"/>
          <w:bCs/>
          <w:iCs/>
          <w:sz w:val="20"/>
          <w:szCs w:val="20"/>
        </w:rPr>
        <w:instrText xml:space="preserve"> REF _Ref71232333 \r \h </w:instrText>
      </w:r>
      <w:r w:rsidR="007B2E52">
        <w:rPr>
          <w:rFonts w:ascii="Times New Roman" w:hAnsi="Times New Roman" w:cs="Times New Roman"/>
          <w:bCs/>
          <w:iCs/>
          <w:sz w:val="20"/>
          <w:szCs w:val="20"/>
        </w:rPr>
      </w:r>
      <w:r w:rsidR="007B2E52">
        <w:rPr>
          <w:rFonts w:ascii="Times New Roman" w:hAnsi="Times New Roman" w:cs="Times New Roman"/>
          <w:bCs/>
          <w:iCs/>
          <w:sz w:val="20"/>
          <w:szCs w:val="20"/>
        </w:rPr>
        <w:fldChar w:fldCharType="separate"/>
      </w:r>
      <w:r w:rsidR="007B2E52">
        <w:rPr>
          <w:rFonts w:ascii="Times New Roman" w:hAnsi="Times New Roman" w:cs="Times New Roman"/>
          <w:bCs/>
          <w:iCs/>
          <w:sz w:val="20"/>
          <w:szCs w:val="20"/>
        </w:rPr>
        <w:t>[5]</w:t>
      </w:r>
      <w:r w:rsidR="007B2E52">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C66E6" w14:paraId="13B70BCD" w14:textId="77777777" w:rsidTr="008C66E6">
        <w:tc>
          <w:tcPr>
            <w:tcW w:w="9962" w:type="dxa"/>
          </w:tcPr>
          <w:p w14:paraId="1DD3D978" w14:textId="77777777" w:rsidR="008C66E6" w:rsidRDefault="008C66E6" w:rsidP="008C66E6">
            <w:pPr>
              <w:rPr>
                <w:lang w:eastAsia="x-none"/>
              </w:rPr>
            </w:pPr>
            <w:r>
              <w:rPr>
                <w:highlight w:val="green"/>
                <w:lang w:eastAsia="x-none"/>
              </w:rPr>
              <w:t>Agreement:</w:t>
            </w:r>
          </w:p>
          <w:p w14:paraId="634A9048" w14:textId="77777777" w:rsidR="008C66E6" w:rsidRDefault="008C66E6" w:rsidP="008C66E6">
            <w:pPr>
              <w:rPr>
                <w:lang w:eastAsia="x-none"/>
              </w:rPr>
            </w:pPr>
            <w:r>
              <w:rPr>
                <w:lang w:eastAsia="x-none"/>
              </w:rPr>
              <w:t>The extension of maximal HARQ process number can be considered with following assumptions:</w:t>
            </w:r>
          </w:p>
          <w:p w14:paraId="3E8E0322" w14:textId="77777777" w:rsidR="008C66E6" w:rsidRPr="00963104" w:rsidRDefault="008C66E6" w:rsidP="00E157AD">
            <w:pPr>
              <w:pStyle w:val="aff3"/>
              <w:numPr>
                <w:ilvl w:val="0"/>
                <w:numId w:val="13"/>
              </w:numPr>
              <w:overflowPunct w:val="0"/>
              <w:autoSpaceDE w:val="0"/>
              <w:autoSpaceDN w:val="0"/>
              <w:adjustRightInd w:val="0"/>
              <w:spacing w:beforeLines="0" w:afterLines="0" w:after="180"/>
              <w:ind w:firstLineChars="0"/>
              <w:contextualSpacing/>
              <w:textAlignment w:val="baseline"/>
              <w:rPr>
                <w:color w:val="00B050"/>
              </w:rPr>
            </w:pPr>
            <w:r w:rsidRPr="00963104">
              <w:rPr>
                <w:color w:val="00B050"/>
              </w:rPr>
              <w:t>The maximal supported HARQ process number is up to 32.</w:t>
            </w:r>
          </w:p>
          <w:p w14:paraId="691AF52F" w14:textId="77777777" w:rsidR="008C66E6" w:rsidRDefault="008C66E6" w:rsidP="00E157AD">
            <w:pPr>
              <w:pStyle w:val="aff3"/>
              <w:numPr>
                <w:ilvl w:val="0"/>
                <w:numId w:val="13"/>
              </w:numPr>
              <w:overflowPunct w:val="0"/>
              <w:autoSpaceDE w:val="0"/>
              <w:autoSpaceDN w:val="0"/>
              <w:adjustRightInd w:val="0"/>
              <w:spacing w:beforeLines="0" w:afterLines="0" w:after="180"/>
              <w:ind w:firstLineChars="0"/>
              <w:contextualSpacing/>
              <w:textAlignment w:val="baseline"/>
            </w:pPr>
            <w:r>
              <w:t>FFS: Support on the maximal HARQ process number is up to UE capability</w:t>
            </w:r>
          </w:p>
          <w:p w14:paraId="35081FC1" w14:textId="2D11A539" w:rsidR="008C66E6" w:rsidRPr="008C66E6" w:rsidRDefault="008C66E6" w:rsidP="00E157AD">
            <w:pPr>
              <w:pStyle w:val="aff3"/>
              <w:numPr>
                <w:ilvl w:val="0"/>
                <w:numId w:val="13"/>
              </w:numPr>
              <w:overflowPunct w:val="0"/>
              <w:autoSpaceDE w:val="0"/>
              <w:autoSpaceDN w:val="0"/>
              <w:adjustRightInd w:val="0"/>
              <w:spacing w:beforeLines="0" w:afterLines="0" w:after="180"/>
              <w:ind w:firstLineChars="0"/>
              <w:contextualSpacing/>
              <w:textAlignment w:val="baseline"/>
            </w:pPr>
            <w:r>
              <w:t>Minimizing the impacts on specification and scheduling</w:t>
            </w:r>
          </w:p>
        </w:tc>
      </w:tr>
    </w:tbl>
    <w:p w14:paraId="53E9C53F" w14:textId="1FBC9C74" w:rsidR="004A322E" w:rsidRPr="004A322E" w:rsidRDefault="004A322E" w:rsidP="004A32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 xml:space="preserve">Observation </w:t>
      </w:r>
      <w:r w:rsidR="00F02BC1">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3249A">
        <w:rPr>
          <w:rFonts w:ascii="Times New Roman" w:hAnsi="Times New Roman" w:cs="Times New Roman"/>
          <w:bCs/>
          <w:iCs/>
          <w:sz w:val="20"/>
          <w:szCs w:val="20"/>
        </w:rPr>
        <w:t>Extend the maximal supported HARQ process number</w:t>
      </w:r>
      <w:r w:rsidRPr="001B13DD">
        <w:rPr>
          <w:rFonts w:ascii="Times New Roman" w:hAnsi="Times New Roman" w:cs="Times New Roman"/>
          <w:bCs/>
          <w:iCs/>
          <w:sz w:val="20"/>
          <w:szCs w:val="20"/>
        </w:rPr>
        <w:t xml:space="preserve"> </w:t>
      </w:r>
      <w:r w:rsidR="007C6A46">
        <w:rPr>
          <w:rFonts w:ascii="Times New Roman" w:hAnsi="Times New Roman" w:cs="Times New Roman"/>
          <w:bCs/>
          <w:iCs/>
          <w:sz w:val="20"/>
          <w:szCs w:val="20"/>
        </w:rPr>
        <w:t xml:space="preserve">(Issue 2) </w:t>
      </w:r>
      <w:r w:rsidRPr="001B13DD">
        <w:rPr>
          <w:rFonts w:ascii="Times New Roman" w:hAnsi="Times New Roman" w:cs="Times New Roman"/>
          <w:bCs/>
          <w:iCs/>
          <w:sz w:val="20"/>
          <w:szCs w:val="20"/>
        </w:rPr>
        <w:t>has been agreed in RAN1#10</w:t>
      </w:r>
      <w:r>
        <w:rPr>
          <w:rFonts w:ascii="Times New Roman" w:hAnsi="Times New Roman" w:cs="Times New Roman"/>
          <w:bCs/>
          <w:iCs/>
          <w:sz w:val="20"/>
          <w:szCs w:val="20"/>
        </w:rPr>
        <w:t>2</w:t>
      </w:r>
      <w:r w:rsidRPr="001B13DD">
        <w:rPr>
          <w:rFonts w:ascii="Times New Roman" w:hAnsi="Times New Roman" w:cs="Times New Roman"/>
          <w:bCs/>
          <w:iCs/>
          <w:sz w:val="20"/>
          <w:szCs w:val="20"/>
        </w:rPr>
        <w:t>-e meeting</w:t>
      </w:r>
      <w:r>
        <w:rPr>
          <w:rFonts w:ascii="Times New Roman" w:hAnsi="Times New Roman" w:cs="Times New Roman"/>
          <w:bCs/>
          <w:iCs/>
          <w:sz w:val="20"/>
          <w:szCs w:val="20"/>
        </w:rPr>
        <w:t>.</w:t>
      </w:r>
    </w:p>
    <w:p w14:paraId="72852257" w14:textId="00C3DAA1" w:rsidR="00B82AC3" w:rsidRPr="004A322E" w:rsidRDefault="00B82AC3" w:rsidP="00B91557">
      <w:pPr>
        <w:spacing w:beforeLines="50" w:before="120" w:afterLines="50" w:after="120"/>
        <w:rPr>
          <w:rFonts w:ascii="Times New Roman" w:hAnsi="Times New Roman" w:cs="Times New Roman"/>
          <w:bCs/>
          <w:iCs/>
          <w:sz w:val="20"/>
          <w:szCs w:val="20"/>
        </w:rPr>
      </w:pPr>
    </w:p>
    <w:p w14:paraId="24772F42" w14:textId="425986D1" w:rsidR="00102FDA" w:rsidRDefault="002B379B" w:rsidP="00B915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Issue 3 </w:t>
      </w:r>
      <w:r w:rsidR="00102FDA">
        <w:rPr>
          <w:rFonts w:ascii="Times New Roman" w:hAnsi="Times New Roman" w:cs="Times New Roman"/>
          <w:bCs/>
          <w:iCs/>
          <w:sz w:val="20"/>
          <w:szCs w:val="20"/>
        </w:rPr>
        <w:t>(</w:t>
      </w:r>
      <w:r w:rsidR="00102FDA" w:rsidRPr="00102FDA">
        <w:rPr>
          <w:rFonts w:ascii="Times New Roman" w:hAnsi="Times New Roman" w:cs="Times New Roman"/>
          <w:bCs/>
          <w:iCs/>
          <w:sz w:val="20"/>
          <w:szCs w:val="20"/>
        </w:rPr>
        <w:t>Support satellite ephemeris based on satellite position and velocity state vectors</w:t>
      </w:r>
      <w:r w:rsidR="00102FDA">
        <w:rPr>
          <w:rFonts w:ascii="Times New Roman" w:hAnsi="Times New Roman" w:cs="Times New Roman"/>
          <w:bCs/>
          <w:iCs/>
          <w:sz w:val="20"/>
          <w:szCs w:val="20"/>
        </w:rPr>
        <w:t>)</w:t>
      </w:r>
      <w:r w:rsidR="00E365DC">
        <w:rPr>
          <w:rFonts w:ascii="Times New Roman" w:hAnsi="Times New Roman" w:cs="Times New Roman"/>
          <w:bCs/>
          <w:iCs/>
          <w:sz w:val="20"/>
          <w:szCs w:val="20"/>
        </w:rPr>
        <w:t xml:space="preserve"> has been agreed in RAN1#10</w:t>
      </w:r>
      <w:r w:rsidR="009672C7">
        <w:rPr>
          <w:rFonts w:ascii="Times New Roman" w:hAnsi="Times New Roman" w:cs="Times New Roman"/>
          <w:bCs/>
          <w:iCs/>
          <w:sz w:val="20"/>
          <w:szCs w:val="20"/>
        </w:rPr>
        <w:t>5</w:t>
      </w:r>
      <w:r w:rsidR="00E365DC">
        <w:rPr>
          <w:rFonts w:ascii="Times New Roman" w:hAnsi="Times New Roman" w:cs="Times New Roman"/>
          <w:bCs/>
          <w:iCs/>
          <w:sz w:val="20"/>
          <w:szCs w:val="20"/>
        </w:rPr>
        <w:t>-e meeting</w:t>
      </w:r>
      <w:r w:rsidR="00467BF8">
        <w:rPr>
          <w:rFonts w:ascii="Times New Roman" w:hAnsi="Times New Roman" w:cs="Times New Roman"/>
          <w:bCs/>
          <w:iCs/>
          <w:sz w:val="20"/>
          <w:szCs w:val="20"/>
        </w:rPr>
        <w:t xml:space="preserve"> </w:t>
      </w:r>
      <w:r w:rsidR="00467BF8">
        <w:rPr>
          <w:rFonts w:ascii="Times New Roman" w:hAnsi="Times New Roman" w:cs="Times New Roman"/>
          <w:bCs/>
          <w:iCs/>
          <w:sz w:val="20"/>
          <w:szCs w:val="20"/>
        </w:rPr>
        <w:fldChar w:fldCharType="begin"/>
      </w:r>
      <w:r w:rsidR="00467BF8">
        <w:rPr>
          <w:rFonts w:ascii="Times New Roman" w:hAnsi="Times New Roman" w:cs="Times New Roman"/>
          <w:bCs/>
          <w:iCs/>
          <w:sz w:val="20"/>
          <w:szCs w:val="20"/>
        </w:rPr>
        <w:instrText xml:space="preserve"> REF _Ref78914251 \r \h </w:instrText>
      </w:r>
      <w:r w:rsidR="00467BF8">
        <w:rPr>
          <w:rFonts w:ascii="Times New Roman" w:hAnsi="Times New Roman" w:cs="Times New Roman"/>
          <w:bCs/>
          <w:iCs/>
          <w:sz w:val="20"/>
          <w:szCs w:val="20"/>
        </w:rPr>
      </w:r>
      <w:r w:rsidR="00467BF8">
        <w:rPr>
          <w:rFonts w:ascii="Times New Roman" w:hAnsi="Times New Roman" w:cs="Times New Roman"/>
          <w:bCs/>
          <w:iCs/>
          <w:sz w:val="20"/>
          <w:szCs w:val="20"/>
        </w:rPr>
        <w:fldChar w:fldCharType="separate"/>
      </w:r>
      <w:r w:rsidR="00467BF8">
        <w:rPr>
          <w:rFonts w:ascii="Times New Roman" w:hAnsi="Times New Roman" w:cs="Times New Roman"/>
          <w:bCs/>
          <w:iCs/>
          <w:sz w:val="20"/>
          <w:szCs w:val="20"/>
        </w:rPr>
        <w:t>[1]</w:t>
      </w:r>
      <w:r w:rsidR="00467BF8">
        <w:rPr>
          <w:rFonts w:ascii="Times New Roman" w:hAnsi="Times New Roman" w:cs="Times New Roman"/>
          <w:bCs/>
          <w:iCs/>
          <w:sz w:val="20"/>
          <w:szCs w:val="20"/>
        </w:rPr>
        <w:fldChar w:fldCharType="end"/>
      </w:r>
      <w:r w:rsidR="00E365DC">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30270" w14:paraId="59619198" w14:textId="77777777" w:rsidTr="00F30270">
        <w:tc>
          <w:tcPr>
            <w:tcW w:w="9962" w:type="dxa"/>
          </w:tcPr>
          <w:p w14:paraId="15A43F26" w14:textId="77777777" w:rsidR="006F0D5F" w:rsidRPr="00222B8F" w:rsidRDefault="006F0D5F" w:rsidP="006F0D5F">
            <w:pPr>
              <w:rPr>
                <w:rFonts w:cs="Times"/>
              </w:rPr>
            </w:pPr>
            <w:r w:rsidRPr="00075112">
              <w:rPr>
                <w:rFonts w:cs="Times"/>
                <w:highlight w:val="green"/>
              </w:rPr>
              <w:t>Agreement:</w:t>
            </w:r>
          </w:p>
          <w:p w14:paraId="047A0D6C" w14:textId="53215414" w:rsidR="00F30270" w:rsidRPr="00A25573" w:rsidRDefault="006F0D5F" w:rsidP="00A25573">
            <w:pPr>
              <w:pStyle w:val="DraftProposal"/>
              <w:numPr>
                <w:ilvl w:val="0"/>
                <w:numId w:val="0"/>
              </w:numPr>
              <w:tabs>
                <w:tab w:val="left" w:pos="720"/>
              </w:tabs>
              <w:rPr>
                <w:rFonts w:ascii="Times" w:hAnsi="Times" w:cs="Times"/>
                <w:b w:val="0"/>
                <w:bCs w:val="0"/>
                <w:sz w:val="20"/>
                <w:szCs w:val="20"/>
              </w:rPr>
            </w:pPr>
            <w:r>
              <w:rPr>
                <w:rFonts w:ascii="Times" w:hAnsi="Times" w:cs="Times"/>
                <w:b w:val="0"/>
                <w:bCs w:val="0"/>
                <w:sz w:val="20"/>
                <w:szCs w:val="20"/>
              </w:rPr>
              <w:t>Specifications should s</w:t>
            </w:r>
            <w:r w:rsidRPr="00222B8F">
              <w:rPr>
                <w:rFonts w:ascii="Times" w:hAnsi="Times" w:cs="Times"/>
                <w:b w:val="0"/>
                <w:bCs w:val="0"/>
                <w:sz w:val="20"/>
                <w:szCs w:val="20"/>
              </w:rPr>
              <w:t xml:space="preserve">upport </w:t>
            </w:r>
            <w:r>
              <w:rPr>
                <w:rFonts w:ascii="Times" w:hAnsi="Times" w:cs="Times"/>
                <w:b w:val="0"/>
                <w:bCs w:val="0"/>
                <w:sz w:val="20"/>
                <w:szCs w:val="20"/>
              </w:rPr>
              <w:t>delivery of ephemeris information using both</w:t>
            </w:r>
            <w:r w:rsidRPr="00222B8F">
              <w:rPr>
                <w:rFonts w:ascii="Times" w:hAnsi="Times" w:cs="Times"/>
                <w:b w:val="0"/>
                <w:bCs w:val="0"/>
                <w:sz w:val="20"/>
                <w:szCs w:val="20"/>
              </w:rPr>
              <w:t xml:space="preserve"> ephemeris formats, i.e., state vectors and orbital elements.</w:t>
            </w:r>
          </w:p>
        </w:tc>
      </w:tr>
    </w:tbl>
    <w:p w14:paraId="6D3AA609" w14:textId="0A3151B8" w:rsidR="007A4BFE" w:rsidRPr="004A322E" w:rsidRDefault="007A4BFE" w:rsidP="007A4BF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 xml:space="preserve">Observation </w:t>
      </w:r>
      <w:r w:rsidR="007E0894">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982D1A" w:rsidRPr="00982D1A">
        <w:rPr>
          <w:rFonts w:ascii="Times New Roman" w:hAnsi="Times New Roman" w:cs="Times New Roman"/>
          <w:bCs/>
          <w:iCs/>
          <w:sz w:val="20"/>
          <w:szCs w:val="20"/>
        </w:rPr>
        <w:t>Support satellite ephemeris based on satellite position and velocity state vectors</w:t>
      </w:r>
      <w:r w:rsidRPr="001B13D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(Issue </w:t>
      </w:r>
      <w:r w:rsidR="00982D1A">
        <w:rPr>
          <w:rFonts w:ascii="Times New Roman" w:hAnsi="Times New Roman" w:cs="Times New Roman"/>
          <w:bCs/>
          <w:iCs/>
          <w:sz w:val="20"/>
          <w:szCs w:val="20"/>
        </w:rPr>
        <w:t>3</w:t>
      </w:r>
      <w:r>
        <w:rPr>
          <w:rFonts w:ascii="Times New Roman" w:hAnsi="Times New Roman" w:cs="Times New Roman"/>
          <w:bCs/>
          <w:iCs/>
          <w:sz w:val="20"/>
          <w:szCs w:val="20"/>
        </w:rPr>
        <w:t xml:space="preserve">) </w:t>
      </w:r>
      <w:r w:rsidRPr="001B13DD">
        <w:rPr>
          <w:rFonts w:ascii="Times New Roman" w:hAnsi="Times New Roman" w:cs="Times New Roman"/>
          <w:bCs/>
          <w:iCs/>
          <w:sz w:val="20"/>
          <w:szCs w:val="20"/>
        </w:rPr>
        <w:t>has been agreed in RAN1#10</w:t>
      </w:r>
      <w:r w:rsidR="00C26DB3">
        <w:rPr>
          <w:rFonts w:ascii="Times New Roman" w:hAnsi="Times New Roman" w:cs="Times New Roman"/>
          <w:bCs/>
          <w:iCs/>
          <w:sz w:val="20"/>
          <w:szCs w:val="20"/>
        </w:rPr>
        <w:t>5</w:t>
      </w:r>
      <w:r w:rsidRPr="001B13DD">
        <w:rPr>
          <w:rFonts w:ascii="Times New Roman" w:hAnsi="Times New Roman" w:cs="Times New Roman"/>
          <w:bCs/>
          <w:iCs/>
          <w:sz w:val="20"/>
          <w:szCs w:val="20"/>
        </w:rPr>
        <w:t>-e meeting</w:t>
      </w:r>
      <w:r>
        <w:rPr>
          <w:rFonts w:ascii="Times New Roman" w:hAnsi="Times New Roman" w:cs="Times New Roman"/>
          <w:bCs/>
          <w:iCs/>
          <w:sz w:val="20"/>
          <w:szCs w:val="20"/>
        </w:rPr>
        <w:t>.</w:t>
      </w:r>
    </w:p>
    <w:p w14:paraId="577B0FF9" w14:textId="7102BA4F" w:rsidR="009672C7" w:rsidRDefault="009672C7" w:rsidP="00B91557">
      <w:pPr>
        <w:spacing w:beforeLines="50" w:before="120" w:afterLines="50" w:after="120"/>
        <w:rPr>
          <w:rFonts w:ascii="Times New Roman" w:hAnsi="Times New Roman" w:cs="Times New Roman"/>
          <w:bCs/>
          <w:iCs/>
          <w:sz w:val="20"/>
          <w:szCs w:val="20"/>
        </w:rPr>
      </w:pPr>
    </w:p>
    <w:p w14:paraId="10B2531A" w14:textId="7349900A" w:rsidR="00330C9F" w:rsidRDefault="00330C9F" w:rsidP="006F09A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observation, </w:t>
      </w:r>
      <w:r w:rsidR="003128EE">
        <w:rPr>
          <w:rFonts w:ascii="Times New Roman" w:hAnsi="Times New Roman" w:cs="Times New Roman"/>
          <w:bCs/>
          <w:iCs/>
          <w:sz w:val="20"/>
          <w:szCs w:val="20"/>
        </w:rPr>
        <w:t xml:space="preserve">it can be concluded that </w:t>
      </w:r>
      <w:r w:rsidR="00C252B2">
        <w:rPr>
          <w:rFonts w:ascii="Times New Roman" w:hAnsi="Times New Roman" w:cs="Times New Roman"/>
          <w:bCs/>
          <w:iCs/>
          <w:sz w:val="20"/>
          <w:szCs w:val="20"/>
        </w:rPr>
        <w:t xml:space="preserve">at least from RAN1 perspective, </w:t>
      </w:r>
      <w:r w:rsidR="00FC4BF7">
        <w:rPr>
          <w:rFonts w:ascii="Times New Roman" w:hAnsi="Times New Roman" w:cs="Times New Roman"/>
          <w:bCs/>
          <w:iCs/>
          <w:sz w:val="20"/>
          <w:szCs w:val="20"/>
        </w:rPr>
        <w:t xml:space="preserve">all the </w:t>
      </w:r>
      <w:r w:rsidR="00364F05">
        <w:rPr>
          <w:rFonts w:ascii="Times New Roman" w:hAnsi="Times New Roman" w:cs="Times New Roman"/>
          <w:bCs/>
          <w:iCs/>
          <w:sz w:val="20"/>
          <w:szCs w:val="20"/>
        </w:rPr>
        <w:t xml:space="preserve">functionalities </w:t>
      </w:r>
      <w:r w:rsidR="00733BC1">
        <w:rPr>
          <w:rFonts w:ascii="Times New Roman" w:hAnsi="Times New Roman" w:cs="Times New Roman"/>
          <w:bCs/>
          <w:iCs/>
          <w:sz w:val="20"/>
          <w:szCs w:val="20"/>
        </w:rPr>
        <w:t xml:space="preserve">which </w:t>
      </w:r>
      <w:r w:rsidR="00677F25">
        <w:rPr>
          <w:rFonts w:ascii="Times New Roman" w:hAnsi="Times New Roman" w:cs="Times New Roman"/>
          <w:bCs/>
          <w:iCs/>
          <w:sz w:val="20"/>
          <w:szCs w:val="20"/>
        </w:rPr>
        <w:t>are</w:t>
      </w:r>
      <w:r w:rsidR="009F7ECF">
        <w:rPr>
          <w:rFonts w:ascii="Times New Roman" w:hAnsi="Times New Roman" w:cs="Times New Roman"/>
          <w:bCs/>
          <w:iCs/>
          <w:sz w:val="20"/>
          <w:szCs w:val="20"/>
        </w:rPr>
        <w:t xml:space="preserve"> </w:t>
      </w:r>
      <w:r w:rsidR="00364F05" w:rsidRPr="00422B74">
        <w:rPr>
          <w:rFonts w:ascii="Times New Roman" w:hAnsi="Times New Roman" w:cs="Times New Roman"/>
          <w:bCs/>
          <w:iCs/>
          <w:sz w:val="20"/>
          <w:szCs w:val="20"/>
        </w:rPr>
        <w:t>essential</w:t>
      </w:r>
      <w:r w:rsidR="00364F05">
        <w:rPr>
          <w:rFonts w:ascii="Times New Roman" w:hAnsi="Times New Roman" w:cs="Times New Roman"/>
          <w:bCs/>
          <w:iCs/>
          <w:sz w:val="20"/>
          <w:szCs w:val="20"/>
        </w:rPr>
        <w:t xml:space="preserve"> for ATG</w:t>
      </w:r>
      <w:r w:rsidR="00B20A77">
        <w:rPr>
          <w:rFonts w:ascii="Times New Roman" w:hAnsi="Times New Roman" w:cs="Times New Roman"/>
          <w:bCs/>
          <w:iCs/>
          <w:sz w:val="20"/>
          <w:szCs w:val="20"/>
        </w:rPr>
        <w:t xml:space="preserve"> ha</w:t>
      </w:r>
      <w:r w:rsidR="00652147">
        <w:rPr>
          <w:rFonts w:ascii="Times New Roman" w:hAnsi="Times New Roman" w:cs="Times New Roman"/>
          <w:bCs/>
          <w:iCs/>
          <w:sz w:val="20"/>
          <w:szCs w:val="20"/>
        </w:rPr>
        <w:t>ve</w:t>
      </w:r>
      <w:r w:rsidR="00B20A77">
        <w:rPr>
          <w:rFonts w:ascii="Times New Roman" w:hAnsi="Times New Roman" w:cs="Times New Roman"/>
          <w:bCs/>
          <w:iCs/>
          <w:sz w:val="20"/>
          <w:szCs w:val="20"/>
        </w:rPr>
        <w:t xml:space="preserve"> been supported, thus</w:t>
      </w:r>
      <w:r w:rsidR="009C4882">
        <w:rPr>
          <w:rFonts w:ascii="Times New Roman" w:hAnsi="Times New Roman" w:cs="Times New Roman"/>
          <w:bCs/>
          <w:iCs/>
          <w:sz w:val="20"/>
          <w:szCs w:val="20"/>
        </w:rPr>
        <w:t xml:space="preserve">, </w:t>
      </w:r>
      <w:r w:rsidR="006F09A6">
        <w:rPr>
          <w:rFonts w:ascii="Times New Roman" w:hAnsi="Times New Roman" w:cs="Times New Roman"/>
          <w:bCs/>
          <w:iCs/>
          <w:sz w:val="20"/>
          <w:szCs w:val="20"/>
        </w:rPr>
        <w:t xml:space="preserve">Rel-17 NTN specification can </w:t>
      </w:r>
      <w:r w:rsidR="007207C9" w:rsidRPr="00AD0EF5">
        <w:rPr>
          <w:rFonts w:ascii="Times New Roman" w:hAnsi="Times New Roman" w:cs="Times New Roman"/>
          <w:bCs/>
          <w:iCs/>
          <w:sz w:val="20"/>
          <w:szCs w:val="20"/>
        </w:rPr>
        <w:t xml:space="preserve">support </w:t>
      </w:r>
      <w:r w:rsidR="007207C9" w:rsidRPr="003646B4">
        <w:rPr>
          <w:rFonts w:ascii="Times New Roman" w:hAnsi="Times New Roman" w:cs="Times New Roman"/>
          <w:bCs/>
          <w:iCs/>
          <w:sz w:val="20"/>
          <w:szCs w:val="20"/>
        </w:rPr>
        <w:t>ATG</w:t>
      </w:r>
      <w:r w:rsidR="007207C9">
        <w:rPr>
          <w:rFonts w:ascii="Times New Roman" w:hAnsi="Times New Roman" w:cs="Times New Roman"/>
          <w:bCs/>
          <w:iCs/>
          <w:sz w:val="20"/>
          <w:szCs w:val="20"/>
        </w:rPr>
        <w:t xml:space="preserve"> scenarios.</w:t>
      </w:r>
    </w:p>
    <w:p w14:paraId="715B3B62" w14:textId="3A9745B4" w:rsidR="00E27FC8" w:rsidRPr="006B7D94" w:rsidRDefault="00A803C5" w:rsidP="00D71C7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AD706C">
        <w:rPr>
          <w:rFonts w:ascii="Times New Roman" w:hAnsi="Times New Roman" w:cs="Times New Roman"/>
          <w:bCs/>
          <w:iCs/>
          <w:sz w:val="20"/>
          <w:szCs w:val="20"/>
        </w:rPr>
        <w:t xml:space="preserve">At least from RAN1 perspective, </w:t>
      </w:r>
      <w:r w:rsidR="00D71C7A">
        <w:rPr>
          <w:rFonts w:ascii="Times New Roman" w:hAnsi="Times New Roman" w:cs="Times New Roman"/>
          <w:bCs/>
          <w:iCs/>
          <w:sz w:val="20"/>
          <w:szCs w:val="20"/>
        </w:rPr>
        <w:t xml:space="preserve">Rel-17 NTN specification </w:t>
      </w:r>
      <w:r w:rsidR="006F09A6">
        <w:rPr>
          <w:rFonts w:ascii="Times New Roman" w:hAnsi="Times New Roman" w:cs="Times New Roman"/>
          <w:bCs/>
          <w:iCs/>
          <w:sz w:val="20"/>
          <w:szCs w:val="20"/>
        </w:rPr>
        <w:t>can</w:t>
      </w:r>
      <w:r w:rsidR="00D71C7A" w:rsidRPr="00AD0EF5">
        <w:rPr>
          <w:rFonts w:ascii="Times New Roman" w:hAnsi="Times New Roman" w:cs="Times New Roman"/>
          <w:bCs/>
          <w:iCs/>
          <w:sz w:val="20"/>
          <w:szCs w:val="20"/>
        </w:rPr>
        <w:t xml:space="preserve"> support </w:t>
      </w:r>
      <w:r w:rsidR="00D71C7A" w:rsidRPr="003646B4">
        <w:rPr>
          <w:rFonts w:ascii="Times New Roman" w:hAnsi="Times New Roman" w:cs="Times New Roman"/>
          <w:bCs/>
          <w:iCs/>
          <w:sz w:val="20"/>
          <w:szCs w:val="20"/>
        </w:rPr>
        <w:t>ATG</w:t>
      </w:r>
      <w:r w:rsidR="00D71C7A">
        <w:rPr>
          <w:rFonts w:ascii="Times New Roman" w:hAnsi="Times New Roman" w:cs="Times New Roman"/>
          <w:bCs/>
          <w:iCs/>
          <w:sz w:val="20"/>
          <w:szCs w:val="20"/>
        </w:rPr>
        <w:t xml:space="preserve"> scenarios.</w:t>
      </w:r>
    </w:p>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6"/>
    <w:p w14:paraId="3953AB71" w14:textId="4F29D83F" w:rsidR="00172B86" w:rsidRDefault="004B161B" w:rsidP="0086613C">
      <w:pPr>
        <w:spacing w:beforeLines="50" w:before="120" w:afterLines="50" w:after="120"/>
        <w:rPr>
          <w:rFonts w:ascii="Times New Roman" w:hAnsi="Times New Roman" w:cs="Times New Roman"/>
          <w:bCs/>
          <w:iCs/>
          <w:sz w:val="20"/>
          <w:szCs w:val="20"/>
        </w:rPr>
      </w:pPr>
      <w:r w:rsidRPr="0086613C">
        <w:rPr>
          <w:rFonts w:ascii="Times New Roman" w:hAnsi="Times New Roman" w:cs="Times New Roman"/>
          <w:bCs/>
          <w:iCs/>
          <w:sz w:val="20"/>
          <w:szCs w:val="20"/>
        </w:rPr>
        <w:t xml:space="preserve">In this contribution, we share our </w:t>
      </w:r>
      <w:r w:rsidR="005E476A">
        <w:rPr>
          <w:rFonts w:ascii="Times New Roman" w:hAnsi="Times New Roman" w:cs="Times New Roman"/>
          <w:bCs/>
          <w:iCs/>
          <w:sz w:val="20"/>
          <w:szCs w:val="20"/>
        </w:rPr>
        <w:t xml:space="preserve">share our </w:t>
      </w:r>
      <w:r w:rsidR="00631F3E">
        <w:rPr>
          <w:rFonts w:ascii="Times New Roman" w:hAnsi="Times New Roman" w:cs="Times New Roman"/>
          <w:bCs/>
          <w:iCs/>
          <w:sz w:val="20"/>
          <w:szCs w:val="20"/>
        </w:rPr>
        <w:t xml:space="preserve">view on </w:t>
      </w:r>
      <w:r w:rsidR="00D925C8" w:rsidRPr="00B73F55">
        <w:rPr>
          <w:rFonts w:ascii="Times New Roman" w:hAnsi="Times New Roman" w:cs="Times New Roman"/>
          <w:bCs/>
          <w:iCs/>
          <w:sz w:val="20"/>
          <w:szCs w:val="20"/>
        </w:rPr>
        <w:t>beam management</w:t>
      </w:r>
      <w:r w:rsidR="00D925C8">
        <w:rPr>
          <w:rFonts w:ascii="Times New Roman" w:hAnsi="Times New Roman" w:cs="Times New Roman"/>
          <w:bCs/>
          <w:iCs/>
          <w:sz w:val="20"/>
          <w:szCs w:val="20"/>
        </w:rPr>
        <w:t xml:space="preserve">, </w:t>
      </w:r>
      <w:r w:rsidR="00D925C8" w:rsidRPr="00B73F55">
        <w:rPr>
          <w:rFonts w:ascii="Times New Roman" w:hAnsi="Times New Roman" w:cs="Times New Roman"/>
          <w:bCs/>
          <w:iCs/>
          <w:sz w:val="20"/>
          <w:szCs w:val="20"/>
        </w:rPr>
        <w:t>polarization</w:t>
      </w:r>
      <w:r w:rsidR="00D925C8">
        <w:rPr>
          <w:rFonts w:ascii="Times New Roman" w:hAnsi="Times New Roman" w:cs="Times New Roman"/>
          <w:bCs/>
          <w:iCs/>
          <w:sz w:val="20"/>
          <w:szCs w:val="20"/>
        </w:rPr>
        <w:t xml:space="preserve"> indication and support of ATG for NTN.</w:t>
      </w:r>
      <w:r w:rsidRPr="0086613C">
        <w:rPr>
          <w:rFonts w:ascii="Times New Roman" w:hAnsi="Times New Roman" w:cs="Times New Roman"/>
          <w:bCs/>
          <w:iCs/>
          <w:sz w:val="20"/>
          <w:szCs w:val="20"/>
        </w:rPr>
        <w:t xml:space="preserve">. The observations and proposals are </w:t>
      </w:r>
      <w:r w:rsidR="00812065" w:rsidRPr="0086613C">
        <w:rPr>
          <w:rFonts w:ascii="Times New Roman" w:hAnsi="Times New Roman" w:cs="Times New Roman"/>
          <w:bCs/>
          <w:iCs/>
          <w:sz w:val="20"/>
          <w:szCs w:val="20"/>
        </w:rPr>
        <w:t>summarized</w:t>
      </w:r>
      <w:r w:rsidRPr="0086613C">
        <w:rPr>
          <w:rFonts w:ascii="Times New Roman" w:hAnsi="Times New Roman" w:cs="Times New Roman"/>
          <w:bCs/>
          <w:iCs/>
          <w:sz w:val="20"/>
          <w:szCs w:val="20"/>
        </w:rPr>
        <w:t xml:space="preserve"> as follows:</w:t>
      </w:r>
    </w:p>
    <w:p w14:paraId="19C433D7" w14:textId="6A29DBEF" w:rsidR="001B6774" w:rsidRDefault="001B6774" w:rsidP="001B6774">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lang w:val="en-GB"/>
        </w:rPr>
        <w:t xml:space="preserve">When the acceptable time interval when some UE is not served by the correct beam is considered, the coverage range of UE group to be synchronously trigged </w:t>
      </w:r>
      <w:r w:rsidR="006149AC">
        <w:rPr>
          <w:rFonts w:ascii="Times New Roman" w:hAnsi="Times New Roman" w:cs="Times New Roman"/>
          <w:sz w:val="20"/>
          <w:szCs w:val="20"/>
          <w:lang w:val="en-GB"/>
        </w:rPr>
        <w:t xml:space="preserve">by gNB </w:t>
      </w:r>
      <w:r>
        <w:rPr>
          <w:rFonts w:ascii="Times New Roman" w:hAnsi="Times New Roman" w:cs="Times New Roman"/>
          <w:sz w:val="20"/>
          <w:szCs w:val="20"/>
          <w:lang w:val="en-GB"/>
        </w:rPr>
        <w:t>for beam switching may be quite limited.</w:t>
      </w:r>
    </w:p>
    <w:p w14:paraId="281B2124" w14:textId="77777777" w:rsidR="001B6774" w:rsidRDefault="001B6774" w:rsidP="001B67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support </w:t>
      </w:r>
      <w:r w:rsidRPr="00AD0EF5">
        <w:rPr>
          <w:rFonts w:ascii="Times New Roman" w:hAnsi="Times New Roman" w:cs="Times New Roman"/>
          <w:bCs/>
          <w:iCs/>
          <w:sz w:val="20"/>
          <w:szCs w:val="20"/>
        </w:rPr>
        <w:t>HAPS</w:t>
      </w:r>
      <w:r>
        <w:rPr>
          <w:rFonts w:ascii="Times New Roman" w:hAnsi="Times New Roman" w:cs="Times New Roman"/>
          <w:bCs/>
          <w:iCs/>
          <w:sz w:val="20"/>
          <w:szCs w:val="20"/>
        </w:rPr>
        <w:t xml:space="preserve"> and ATG scenario, the following enhancements should be supported which are </w:t>
      </w:r>
      <w:r w:rsidRPr="00422B74">
        <w:rPr>
          <w:rFonts w:ascii="Times New Roman" w:hAnsi="Times New Roman" w:cs="Times New Roman"/>
          <w:bCs/>
          <w:iCs/>
          <w:sz w:val="20"/>
          <w:szCs w:val="20"/>
        </w:rPr>
        <w:t>essential</w:t>
      </w:r>
      <w:r>
        <w:rPr>
          <w:rFonts w:ascii="Times New Roman" w:hAnsi="Times New Roman" w:cs="Times New Roman"/>
          <w:bCs/>
          <w:iCs/>
          <w:sz w:val="20"/>
          <w:szCs w:val="20"/>
        </w:rPr>
        <w:t xml:space="preserve"> for ATG and HAPS, and they are also beneficial for satellite application.</w:t>
      </w:r>
    </w:p>
    <w:p w14:paraId="33D339E5" w14:textId="77777777" w:rsidR="001B6774" w:rsidRDefault="001B6774"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1: E</w:t>
      </w:r>
      <w:r w:rsidRPr="00E37EAE">
        <w:rPr>
          <w:rFonts w:cs="Times New Roman"/>
          <w:bCs/>
          <w:iCs/>
          <w:sz w:val="20"/>
          <w:szCs w:val="20"/>
        </w:rPr>
        <w:t>xtend the value range of K1</w:t>
      </w:r>
      <w:r>
        <w:rPr>
          <w:rFonts w:cs="Times New Roman"/>
          <w:bCs/>
          <w:iCs/>
          <w:sz w:val="20"/>
          <w:szCs w:val="20"/>
        </w:rPr>
        <w:t>.</w:t>
      </w:r>
    </w:p>
    <w:p w14:paraId="4960DB89" w14:textId="77777777" w:rsidR="001B6774" w:rsidRDefault="001B6774"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2: E</w:t>
      </w:r>
      <w:r w:rsidRPr="00E37EAE">
        <w:rPr>
          <w:rFonts w:cs="Times New Roman"/>
          <w:bCs/>
          <w:iCs/>
          <w:sz w:val="20"/>
          <w:szCs w:val="20"/>
        </w:rPr>
        <w:t xml:space="preserve">xtend the </w:t>
      </w:r>
      <w:r>
        <w:rPr>
          <w:rFonts w:cs="Times New Roman"/>
          <w:bCs/>
          <w:iCs/>
          <w:sz w:val="20"/>
          <w:szCs w:val="20"/>
        </w:rPr>
        <w:t>maximal supported HARQ process number.</w:t>
      </w:r>
    </w:p>
    <w:p w14:paraId="23D2EC57" w14:textId="77777777" w:rsidR="001B6774" w:rsidRDefault="001B6774" w:rsidP="00E157AD">
      <w:pPr>
        <w:pStyle w:val="aff3"/>
        <w:numPr>
          <w:ilvl w:val="0"/>
          <w:numId w:val="12"/>
        </w:numPr>
        <w:spacing w:before="120" w:after="120"/>
        <w:ind w:firstLineChars="0"/>
        <w:rPr>
          <w:rFonts w:cs="Times New Roman"/>
          <w:bCs/>
          <w:iCs/>
          <w:sz w:val="20"/>
          <w:szCs w:val="20"/>
        </w:rPr>
      </w:pPr>
      <w:r>
        <w:rPr>
          <w:rFonts w:cs="Times New Roman"/>
          <w:bCs/>
          <w:iCs/>
          <w:sz w:val="20"/>
          <w:szCs w:val="20"/>
        </w:rPr>
        <w:t>Issue 3: S</w:t>
      </w:r>
      <w:r w:rsidRPr="00737CC3">
        <w:rPr>
          <w:rFonts w:cs="Times New Roman"/>
          <w:bCs/>
          <w:iCs/>
          <w:sz w:val="20"/>
          <w:szCs w:val="20"/>
        </w:rPr>
        <w:t>upport</w:t>
      </w:r>
      <w:r>
        <w:rPr>
          <w:rFonts w:cs="Times New Roman"/>
          <w:bCs/>
          <w:iCs/>
          <w:sz w:val="20"/>
          <w:szCs w:val="20"/>
        </w:rPr>
        <w:t xml:space="preserve"> </w:t>
      </w:r>
      <w:r w:rsidRPr="00737CC3">
        <w:rPr>
          <w:rFonts w:cs="Times New Roman"/>
          <w:bCs/>
          <w:iCs/>
          <w:sz w:val="20"/>
          <w:szCs w:val="20"/>
        </w:rPr>
        <w:t>satellite ephemeris</w:t>
      </w:r>
      <w:r>
        <w:rPr>
          <w:rFonts w:cs="Times New Roman"/>
          <w:bCs/>
          <w:iCs/>
          <w:sz w:val="20"/>
          <w:szCs w:val="20"/>
        </w:rPr>
        <w:t xml:space="preserve"> </w:t>
      </w:r>
      <w:r w:rsidRPr="00B948AB">
        <w:rPr>
          <w:rFonts w:cs="Times New Roman"/>
          <w:bCs/>
          <w:iCs/>
          <w:sz w:val="20"/>
          <w:szCs w:val="20"/>
        </w:rPr>
        <w:t>based on satellite position and velocity state vectors</w:t>
      </w:r>
      <w:r>
        <w:rPr>
          <w:rFonts w:cs="Times New Roman"/>
          <w:bCs/>
          <w:iCs/>
          <w:sz w:val="20"/>
          <w:szCs w:val="20"/>
        </w:rPr>
        <w:t>.</w:t>
      </w:r>
    </w:p>
    <w:p w14:paraId="46098E06" w14:textId="77777777" w:rsidR="001B6774" w:rsidRPr="004A322E" w:rsidRDefault="001B6774" w:rsidP="001B67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1B13DD">
        <w:rPr>
          <w:rFonts w:ascii="Times New Roman" w:hAnsi="Times New Roman" w:cs="Times New Roman"/>
          <w:bCs/>
          <w:iCs/>
          <w:sz w:val="20"/>
          <w:szCs w:val="20"/>
        </w:rPr>
        <w:t xml:space="preserve">xtend the value range of K1 </w:t>
      </w:r>
      <w:r>
        <w:rPr>
          <w:rFonts w:ascii="Times New Roman" w:hAnsi="Times New Roman" w:cs="Times New Roman"/>
          <w:bCs/>
          <w:iCs/>
          <w:sz w:val="20"/>
          <w:szCs w:val="20"/>
        </w:rPr>
        <w:t xml:space="preserve">(Issue 1) </w:t>
      </w:r>
      <w:r w:rsidRPr="001B13DD">
        <w:rPr>
          <w:rFonts w:ascii="Times New Roman" w:hAnsi="Times New Roman" w:cs="Times New Roman"/>
          <w:bCs/>
          <w:iCs/>
          <w:sz w:val="20"/>
          <w:szCs w:val="20"/>
        </w:rPr>
        <w:t>has been agreed in RAN1#104-e meeting</w:t>
      </w:r>
      <w:r>
        <w:rPr>
          <w:rFonts w:ascii="Times New Roman" w:hAnsi="Times New Roman" w:cs="Times New Roman"/>
          <w:bCs/>
          <w:iCs/>
          <w:sz w:val="20"/>
          <w:szCs w:val="20"/>
        </w:rPr>
        <w:t>.</w:t>
      </w:r>
    </w:p>
    <w:p w14:paraId="78587EAC" w14:textId="77777777" w:rsidR="001B6774" w:rsidRPr="004A322E" w:rsidRDefault="001B6774" w:rsidP="001B67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3249A">
        <w:rPr>
          <w:rFonts w:ascii="Times New Roman" w:hAnsi="Times New Roman" w:cs="Times New Roman"/>
          <w:bCs/>
          <w:iCs/>
          <w:sz w:val="20"/>
          <w:szCs w:val="20"/>
        </w:rPr>
        <w:t>Extend the maximal supported HARQ process number</w:t>
      </w:r>
      <w:r w:rsidRPr="001B13D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(Issue 2) </w:t>
      </w:r>
      <w:r w:rsidRPr="001B13DD">
        <w:rPr>
          <w:rFonts w:ascii="Times New Roman" w:hAnsi="Times New Roman" w:cs="Times New Roman"/>
          <w:bCs/>
          <w:iCs/>
          <w:sz w:val="20"/>
          <w:szCs w:val="20"/>
        </w:rPr>
        <w:t>has been agreed in RAN1#10</w:t>
      </w:r>
      <w:r>
        <w:rPr>
          <w:rFonts w:ascii="Times New Roman" w:hAnsi="Times New Roman" w:cs="Times New Roman"/>
          <w:bCs/>
          <w:iCs/>
          <w:sz w:val="20"/>
          <w:szCs w:val="20"/>
        </w:rPr>
        <w:t>2</w:t>
      </w:r>
      <w:r w:rsidRPr="001B13DD">
        <w:rPr>
          <w:rFonts w:ascii="Times New Roman" w:hAnsi="Times New Roman" w:cs="Times New Roman"/>
          <w:bCs/>
          <w:iCs/>
          <w:sz w:val="20"/>
          <w:szCs w:val="20"/>
        </w:rPr>
        <w:t>-e meeting</w:t>
      </w:r>
      <w:r>
        <w:rPr>
          <w:rFonts w:ascii="Times New Roman" w:hAnsi="Times New Roman" w:cs="Times New Roman"/>
          <w:bCs/>
          <w:iCs/>
          <w:sz w:val="20"/>
          <w:szCs w:val="20"/>
        </w:rPr>
        <w:t>.</w:t>
      </w:r>
    </w:p>
    <w:p w14:paraId="0E448C23" w14:textId="77777777" w:rsidR="001B6774" w:rsidRPr="004A322E" w:rsidRDefault="001B6774" w:rsidP="001B677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82D1A">
        <w:rPr>
          <w:rFonts w:ascii="Times New Roman" w:hAnsi="Times New Roman" w:cs="Times New Roman"/>
          <w:bCs/>
          <w:iCs/>
          <w:sz w:val="20"/>
          <w:szCs w:val="20"/>
        </w:rPr>
        <w:t>Support satellite ephemeris based on satellite position and velocity state vectors</w:t>
      </w:r>
      <w:r w:rsidRPr="001B13D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(Issue 3) </w:t>
      </w:r>
      <w:r w:rsidRPr="001B13DD">
        <w:rPr>
          <w:rFonts w:ascii="Times New Roman" w:hAnsi="Times New Roman" w:cs="Times New Roman"/>
          <w:bCs/>
          <w:iCs/>
          <w:sz w:val="20"/>
          <w:szCs w:val="20"/>
        </w:rPr>
        <w:t>has been agreed in RAN1#10</w:t>
      </w:r>
      <w:r>
        <w:rPr>
          <w:rFonts w:ascii="Times New Roman" w:hAnsi="Times New Roman" w:cs="Times New Roman"/>
          <w:bCs/>
          <w:iCs/>
          <w:sz w:val="20"/>
          <w:szCs w:val="20"/>
        </w:rPr>
        <w:t>5</w:t>
      </w:r>
      <w:r w:rsidRPr="001B13DD">
        <w:rPr>
          <w:rFonts w:ascii="Times New Roman" w:hAnsi="Times New Roman" w:cs="Times New Roman"/>
          <w:bCs/>
          <w:iCs/>
          <w:sz w:val="20"/>
          <w:szCs w:val="20"/>
        </w:rPr>
        <w:t>-e meeting</w:t>
      </w:r>
      <w:r>
        <w:rPr>
          <w:rFonts w:ascii="Times New Roman" w:hAnsi="Times New Roman" w:cs="Times New Roman"/>
          <w:bCs/>
          <w:iCs/>
          <w:sz w:val="20"/>
          <w:szCs w:val="20"/>
        </w:rPr>
        <w:t>.</w:t>
      </w:r>
    </w:p>
    <w:p w14:paraId="534FB1B2" w14:textId="77777777" w:rsidR="00434F18" w:rsidRPr="006B7D94" w:rsidRDefault="00434F18" w:rsidP="00434F1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 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At least from RAN1 perspective, Rel-17 NTN specification can</w:t>
      </w:r>
      <w:r w:rsidRPr="00AD0EF5">
        <w:rPr>
          <w:rFonts w:ascii="Times New Roman" w:hAnsi="Times New Roman" w:cs="Times New Roman"/>
          <w:bCs/>
          <w:iCs/>
          <w:sz w:val="20"/>
          <w:szCs w:val="20"/>
        </w:rPr>
        <w:t xml:space="preserve"> support </w:t>
      </w:r>
      <w:r w:rsidRPr="003646B4">
        <w:rPr>
          <w:rFonts w:ascii="Times New Roman" w:hAnsi="Times New Roman" w:cs="Times New Roman"/>
          <w:bCs/>
          <w:iCs/>
          <w:sz w:val="20"/>
          <w:szCs w:val="20"/>
        </w:rPr>
        <w:t>ATG</w:t>
      </w:r>
      <w:r>
        <w:rPr>
          <w:rFonts w:ascii="Times New Roman" w:hAnsi="Times New Roman" w:cs="Times New Roman"/>
          <w:bCs/>
          <w:iCs/>
          <w:sz w:val="20"/>
          <w:szCs w:val="20"/>
        </w:rPr>
        <w:t xml:space="preserve"> scenarios.</w:t>
      </w:r>
    </w:p>
    <w:p w14:paraId="6AC9C13A" w14:textId="77777777" w:rsidR="00B2114C" w:rsidRDefault="00B2114C" w:rsidP="00B2114C">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B2114C">
        <w:rPr>
          <w:rFonts w:ascii="Times New Roman" w:hAnsi="Times New Roman" w:cs="Times New Roman"/>
          <w:sz w:val="20"/>
          <w:szCs w:val="20"/>
        </w:rPr>
        <w:t>F</w:t>
      </w:r>
      <w:r w:rsidRPr="009B4F46">
        <w:rPr>
          <w:rFonts w:ascii="Times New Roman" w:hAnsi="Times New Roman" w:cs="Times New Roman"/>
          <w:sz w:val="20"/>
          <w:szCs w:val="20"/>
        </w:rPr>
        <w:t>or beam management in NR-NTN</w:t>
      </w:r>
      <w:r>
        <w:rPr>
          <w:rFonts w:ascii="Times New Roman" w:hAnsi="Times New Roman" w:cs="Times New Roman"/>
          <w:sz w:val="20"/>
          <w:szCs w:val="20"/>
        </w:rPr>
        <w:t>, t</w:t>
      </w:r>
      <w:r>
        <w:rPr>
          <w:rFonts w:ascii="Times New Roman" w:hAnsi="Times New Roman" w:cs="Times New Roman"/>
          <w:sz w:val="20"/>
          <w:szCs w:val="20"/>
          <w:lang w:val="en-GB"/>
        </w:rPr>
        <w:t>he motivation of Alt-1 (</w:t>
      </w:r>
      <w:r w:rsidRPr="009014E7">
        <w:rPr>
          <w:rFonts w:ascii="Times New Roman" w:hAnsi="Times New Roman" w:cs="Times New Roman"/>
          <w:sz w:val="20"/>
          <w:szCs w:val="20"/>
          <w:lang w:val="en-GB"/>
        </w:rPr>
        <w:t>UE BWP/beam switching is triggered by gNB relying on prediction on gNB side</w:t>
      </w:r>
      <w:r>
        <w:rPr>
          <w:rFonts w:ascii="Times New Roman" w:hAnsi="Times New Roman" w:cs="Times New Roman"/>
          <w:sz w:val="20"/>
          <w:szCs w:val="20"/>
          <w:lang w:val="en-GB"/>
        </w:rPr>
        <w:t>) needs more clarification.</w:t>
      </w:r>
    </w:p>
    <w:p w14:paraId="77456F2E" w14:textId="77777777" w:rsidR="001B6774" w:rsidRDefault="001B6774" w:rsidP="001B6774">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at least </w:t>
      </w:r>
      <w:r w:rsidRPr="0022074E">
        <w:rPr>
          <w:rFonts w:ascii="Times New Roman" w:hAnsi="Times New Roman" w:cs="Times New Roman"/>
          <w:sz w:val="20"/>
          <w:szCs w:val="20"/>
          <w:lang w:val="en-GB"/>
        </w:rPr>
        <w:t>support beam measurement on multiple RS associated with different beams within a same active BWP</w:t>
      </w:r>
      <w:r>
        <w:rPr>
          <w:rFonts w:ascii="Times New Roman" w:hAnsi="Times New Roman" w:cs="Times New Roman"/>
          <w:sz w:val="20"/>
          <w:szCs w:val="20"/>
          <w:lang w:val="en-GB"/>
        </w:rPr>
        <w:t xml:space="preserve"> (Alt-1)</w:t>
      </w:r>
      <w:r w:rsidRPr="0022074E">
        <w:rPr>
          <w:rFonts w:ascii="Times New Roman" w:hAnsi="Times New Roman" w:cs="Times New Roman"/>
          <w:sz w:val="20"/>
          <w:szCs w:val="20"/>
          <w:lang w:val="en-GB"/>
        </w:rPr>
        <w:t>.</w:t>
      </w:r>
    </w:p>
    <w:p w14:paraId="3DC73883" w14:textId="77777777" w:rsidR="001B6774" w:rsidRDefault="001B6774" w:rsidP="001B6774">
      <w:pPr>
        <w:spacing w:beforeLines="50" w:before="120" w:afterLines="50" w:after="120"/>
        <w:rPr>
          <w:rFonts w:ascii="Times New Roman"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22074E">
        <w:rPr>
          <w:rFonts w:ascii="Times New Roman" w:hAnsi="Times New Roman" w:cs="Times New Roman"/>
          <w:sz w:val="20"/>
          <w:szCs w:val="20"/>
          <w:lang w:val="en-GB"/>
        </w:rPr>
        <w:t>For the deployment scenario with multiple beam per cell and frequency reuse &gt;1</w:t>
      </w:r>
      <w:r>
        <w:rPr>
          <w:rFonts w:ascii="Times New Roman" w:hAnsi="Times New Roman" w:cs="Times New Roman"/>
          <w:sz w:val="20"/>
          <w:szCs w:val="20"/>
          <w:lang w:val="en-GB"/>
        </w:rPr>
        <w:t xml:space="preserve">, </w:t>
      </w:r>
      <w:r w:rsidRPr="00A00740">
        <w:rPr>
          <w:rFonts w:ascii="Times New Roman" w:hAnsi="Times New Roman" w:cs="Times New Roman"/>
          <w:sz w:val="20"/>
          <w:szCs w:val="20"/>
          <w:lang w:val="en-GB"/>
        </w:rPr>
        <w:t>beam measurement on multiple RS associated with different beams within across BWPs</w:t>
      </w:r>
      <w:r>
        <w:rPr>
          <w:rFonts w:ascii="Times New Roman" w:hAnsi="Times New Roman" w:cs="Times New Roman"/>
          <w:sz w:val="20"/>
          <w:szCs w:val="20"/>
          <w:lang w:val="en-GB"/>
        </w:rPr>
        <w:t xml:space="preserve"> (Alt-2) can be </w:t>
      </w:r>
      <w:r>
        <w:rPr>
          <w:rFonts w:ascii="Times New Roman" w:hAnsi="Times New Roman" w:cs="Times New Roman"/>
          <w:sz w:val="20"/>
          <w:szCs w:val="20"/>
        </w:rPr>
        <w:t>further studied</w:t>
      </w:r>
      <w:r w:rsidRPr="0022074E">
        <w:rPr>
          <w:rFonts w:ascii="Times New Roman" w:hAnsi="Times New Roman" w:cs="Times New Roman"/>
          <w:sz w:val="20"/>
          <w:szCs w:val="20"/>
          <w:lang w:val="en-GB"/>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21254D3F" w14:textId="7370DA66" w:rsidR="00471D48" w:rsidRDefault="00471D48" w:rsidP="00F9187B">
      <w:pPr>
        <w:pStyle w:val="aff3"/>
        <w:numPr>
          <w:ilvl w:val="0"/>
          <w:numId w:val="6"/>
        </w:numPr>
        <w:spacing w:before="120" w:after="120"/>
        <w:ind w:firstLineChars="0"/>
        <w:rPr>
          <w:rFonts w:cs="Times New Roman"/>
          <w:sz w:val="20"/>
          <w:szCs w:val="20"/>
        </w:rPr>
      </w:pPr>
      <w:bookmarkStart w:id="10" w:name="_Ref78914251"/>
      <w:bookmarkStart w:id="11" w:name="_Ref71203205"/>
      <w:bookmarkStart w:id="12" w:name="_Ref71215913"/>
      <w:bookmarkStart w:id="13" w:name="_Ref60817485"/>
      <w:bookmarkStart w:id="14" w:name="_Ref53511370"/>
      <w:bookmarkStart w:id="15" w:name="_Ref53511278"/>
      <w:bookmarkStart w:id="16" w:name="_Ref53491160"/>
      <w:bookmarkStart w:id="17" w:name="_Ref30757894"/>
      <w:bookmarkStart w:id="18" w:name="_Ref23496549"/>
      <w:bookmarkStart w:id="19" w:name="_Ref533782101"/>
      <w:bookmarkStart w:id="20" w:name="_Ref521313643"/>
      <w:bookmarkStart w:id="21" w:name="_Ref521162878"/>
      <w:bookmarkStart w:id="22" w:name="_Ref505867252"/>
      <w:bookmarkStart w:id="23" w:name="_Ref505807368"/>
      <w:r w:rsidRPr="00471D48">
        <w:rPr>
          <w:rFonts w:cs="Times New Roman"/>
          <w:sz w:val="20"/>
          <w:szCs w:val="20"/>
        </w:rPr>
        <w:t>Chairman's Notes RAN1#105-e, May 10th – 27th, 2021.</w:t>
      </w:r>
      <w:bookmarkEnd w:id="10"/>
    </w:p>
    <w:p w14:paraId="4320F699" w14:textId="1AEA7192" w:rsidR="00471D48" w:rsidRDefault="009D7563" w:rsidP="00F9187B">
      <w:pPr>
        <w:pStyle w:val="aff3"/>
        <w:numPr>
          <w:ilvl w:val="0"/>
          <w:numId w:val="6"/>
        </w:numPr>
        <w:spacing w:before="120" w:after="120"/>
        <w:ind w:firstLineChars="0"/>
        <w:rPr>
          <w:rFonts w:cs="Times New Roman"/>
          <w:sz w:val="20"/>
          <w:szCs w:val="20"/>
        </w:rPr>
      </w:pPr>
      <w:bookmarkStart w:id="24" w:name="_Ref78918279"/>
      <w:r w:rsidRPr="009D7563">
        <w:rPr>
          <w:rFonts w:cs="Times New Roman"/>
          <w:sz w:val="20"/>
          <w:szCs w:val="20"/>
        </w:rPr>
        <w:t>R1-2106336</w:t>
      </w:r>
      <w:r>
        <w:rPr>
          <w:rFonts w:cs="Times New Roman"/>
          <w:sz w:val="20"/>
          <w:szCs w:val="20"/>
        </w:rPr>
        <w:t>, “</w:t>
      </w:r>
      <w:r w:rsidRPr="009D7563">
        <w:rPr>
          <w:rFonts w:cs="Times New Roman"/>
          <w:sz w:val="20"/>
          <w:szCs w:val="20"/>
        </w:rPr>
        <w:t>Final Summary of 8.4.4 Other Aspects of NR-NTN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471D48">
        <w:rPr>
          <w:rFonts w:cs="Times New Roman"/>
          <w:sz w:val="20"/>
          <w:szCs w:val="20"/>
        </w:rPr>
        <w:t>May 10th – 27th, 2021.</w:t>
      </w:r>
      <w:bookmarkEnd w:id="24"/>
    </w:p>
    <w:p w14:paraId="5C57E85A" w14:textId="77777777" w:rsidR="00505A14" w:rsidRDefault="00505A14" w:rsidP="00505A14">
      <w:pPr>
        <w:pStyle w:val="aff3"/>
        <w:numPr>
          <w:ilvl w:val="0"/>
          <w:numId w:val="6"/>
        </w:numPr>
        <w:spacing w:before="120" w:after="120"/>
        <w:ind w:firstLineChars="0"/>
        <w:rPr>
          <w:rFonts w:cs="Times New Roman"/>
          <w:sz w:val="20"/>
          <w:szCs w:val="20"/>
        </w:rPr>
      </w:pPr>
      <w:bookmarkStart w:id="25" w:name="_Ref61167052"/>
      <w:r w:rsidRPr="002F449D">
        <w:rPr>
          <w:rFonts w:cs="Times New Roman"/>
          <w:sz w:val="20"/>
          <w:szCs w:val="20"/>
        </w:rPr>
        <w:t>RP-193234, “Solutions for NR to support non-terrestrial networks (NTN)”, RAN#86, Sitges, Spain, December 9-13, 2019.</w:t>
      </w:r>
      <w:bookmarkEnd w:id="25"/>
    </w:p>
    <w:p w14:paraId="4F7210E3" w14:textId="77777777" w:rsidR="00FA0323" w:rsidRDefault="00FA0323" w:rsidP="00FA0323">
      <w:pPr>
        <w:pStyle w:val="aff3"/>
        <w:numPr>
          <w:ilvl w:val="0"/>
          <w:numId w:val="6"/>
        </w:numPr>
        <w:spacing w:before="120" w:after="120"/>
        <w:ind w:firstLineChars="0"/>
        <w:rPr>
          <w:rFonts w:cs="Times New Roman"/>
          <w:sz w:val="20"/>
          <w:szCs w:val="20"/>
        </w:rPr>
      </w:pPr>
      <w:bookmarkStart w:id="26" w:name="_Ref78925042"/>
      <w:r w:rsidRPr="00A96EF6">
        <w:rPr>
          <w:rFonts w:cs="Times New Roman"/>
          <w:sz w:val="20"/>
          <w:szCs w:val="20"/>
        </w:rPr>
        <w:t>Chairman's Notes RAN1#10</w:t>
      </w:r>
      <w:r>
        <w:rPr>
          <w:rFonts w:cs="Times New Roman"/>
          <w:sz w:val="20"/>
          <w:szCs w:val="20"/>
        </w:rPr>
        <w:t>4</w:t>
      </w:r>
      <w:r w:rsidRPr="00A96EF6">
        <w:rPr>
          <w:rFonts w:cs="Times New Roman"/>
          <w:sz w:val="20"/>
          <w:szCs w:val="20"/>
        </w:rPr>
        <w:t xml:space="preserve">-e, </w:t>
      </w:r>
      <w:r w:rsidRPr="00C53DBA">
        <w:rPr>
          <w:rFonts w:cs="Times New Roman"/>
          <w:sz w:val="20"/>
          <w:szCs w:val="20"/>
        </w:rPr>
        <w:t>January 25th – February 5th, 2021</w:t>
      </w:r>
      <w:r>
        <w:rPr>
          <w:rFonts w:cs="Times New Roman"/>
          <w:sz w:val="20"/>
          <w:szCs w:val="20"/>
        </w:rPr>
        <w:t>.</w:t>
      </w:r>
      <w:bookmarkEnd w:id="26"/>
    </w:p>
    <w:p w14:paraId="473E3B46" w14:textId="78567F05" w:rsidR="007014F8" w:rsidRPr="00812065" w:rsidRDefault="00FA0323" w:rsidP="00812065">
      <w:pPr>
        <w:pStyle w:val="aff3"/>
        <w:numPr>
          <w:ilvl w:val="0"/>
          <w:numId w:val="6"/>
        </w:numPr>
        <w:spacing w:before="120" w:after="120"/>
        <w:ind w:firstLineChars="0"/>
        <w:rPr>
          <w:rFonts w:cs="Times New Roman"/>
          <w:sz w:val="20"/>
          <w:szCs w:val="20"/>
        </w:rPr>
      </w:pPr>
      <w:bookmarkStart w:id="27" w:name="_Ref71232333"/>
      <w:r w:rsidRPr="00851E9B">
        <w:rPr>
          <w:rFonts w:cs="Times New Roman"/>
          <w:sz w:val="20"/>
          <w:szCs w:val="20"/>
        </w:rPr>
        <w:t>Chairman's Notes RAN1#10</w:t>
      </w:r>
      <w:r>
        <w:rPr>
          <w:rFonts w:cs="Times New Roman"/>
          <w:sz w:val="20"/>
          <w:szCs w:val="20"/>
        </w:rPr>
        <w:t>2</w:t>
      </w:r>
      <w:r w:rsidRPr="00506209">
        <w:rPr>
          <w:rFonts w:cs="Times New Roman"/>
          <w:sz w:val="20"/>
          <w:szCs w:val="20"/>
        </w:rPr>
        <w:t xml:space="preserve">-e, </w:t>
      </w:r>
      <w:r w:rsidRPr="00B174F5">
        <w:rPr>
          <w:rFonts w:cs="Times New Roman"/>
          <w:sz w:val="20"/>
          <w:szCs w:val="20"/>
        </w:rPr>
        <w:t>17th - 28th August 2020</w:t>
      </w:r>
      <w:r w:rsidRPr="00506209">
        <w:rPr>
          <w:rFonts w:cs="Times New Roman"/>
          <w:sz w:val="20"/>
          <w:szCs w:val="20"/>
        </w:rPr>
        <w:t>.</w:t>
      </w:r>
      <w:bookmarkEnd w:id="11"/>
      <w:bookmarkEnd w:id="12"/>
      <w:bookmarkEnd w:id="13"/>
      <w:bookmarkEnd w:id="14"/>
      <w:bookmarkEnd w:id="15"/>
      <w:bookmarkEnd w:id="16"/>
      <w:bookmarkEnd w:id="17"/>
      <w:bookmarkEnd w:id="18"/>
      <w:bookmarkEnd w:id="19"/>
      <w:bookmarkEnd w:id="20"/>
      <w:bookmarkEnd w:id="21"/>
      <w:bookmarkEnd w:id="22"/>
      <w:bookmarkEnd w:id="23"/>
      <w:bookmarkEnd w:id="27"/>
    </w:p>
    <w:sectPr w:rsidR="007014F8" w:rsidRPr="00812065"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FF49D" w14:textId="77777777" w:rsidR="00027051" w:rsidRDefault="00027051" w:rsidP="004B161B">
      <w:r>
        <w:separator/>
      </w:r>
    </w:p>
  </w:endnote>
  <w:endnote w:type="continuationSeparator" w:id="0">
    <w:p w14:paraId="4D14B2E9" w14:textId="77777777" w:rsidR="00027051" w:rsidRDefault="00027051"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760BE636"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4376CE">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4376CE">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34F07" w14:textId="77777777" w:rsidR="00027051" w:rsidRDefault="00027051" w:rsidP="004B161B">
      <w:r>
        <w:separator/>
      </w:r>
    </w:p>
  </w:footnote>
  <w:footnote w:type="continuationSeparator" w:id="0">
    <w:p w14:paraId="29B1A43E" w14:textId="77777777" w:rsidR="00027051" w:rsidRDefault="00027051"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83643D"/>
    <w:multiLevelType w:val="hybridMultilevel"/>
    <w:tmpl w:val="8810354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15"/>
  </w:num>
  <w:num w:numId="5">
    <w:abstractNumId w:val="1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3"/>
  </w:num>
  <w:num w:numId="9">
    <w:abstractNumId w:val="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9"/>
  </w:num>
  <w:num w:numId="14">
    <w:abstractNumId w:val="2"/>
  </w:num>
  <w:num w:numId="15">
    <w:abstractNumId w:val="10"/>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424"/>
    <w:rsid w:val="00000A5C"/>
    <w:rsid w:val="000010A7"/>
    <w:rsid w:val="0000134D"/>
    <w:rsid w:val="00002209"/>
    <w:rsid w:val="0000231E"/>
    <w:rsid w:val="00002BE1"/>
    <w:rsid w:val="00002EFA"/>
    <w:rsid w:val="000034AA"/>
    <w:rsid w:val="000034BD"/>
    <w:rsid w:val="00003D61"/>
    <w:rsid w:val="00004CAF"/>
    <w:rsid w:val="00005091"/>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477"/>
    <w:rsid w:val="00012594"/>
    <w:rsid w:val="0001361C"/>
    <w:rsid w:val="00013BB4"/>
    <w:rsid w:val="00014CDB"/>
    <w:rsid w:val="000159C0"/>
    <w:rsid w:val="00015E8B"/>
    <w:rsid w:val="00016E8F"/>
    <w:rsid w:val="000174A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051"/>
    <w:rsid w:val="000276BF"/>
    <w:rsid w:val="00027A3D"/>
    <w:rsid w:val="00030C05"/>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5B2"/>
    <w:rsid w:val="00053C3F"/>
    <w:rsid w:val="00054377"/>
    <w:rsid w:val="000546D0"/>
    <w:rsid w:val="00054A81"/>
    <w:rsid w:val="000558BB"/>
    <w:rsid w:val="00056077"/>
    <w:rsid w:val="000565F6"/>
    <w:rsid w:val="0005690F"/>
    <w:rsid w:val="00056A36"/>
    <w:rsid w:val="00056F09"/>
    <w:rsid w:val="000572BC"/>
    <w:rsid w:val="00057396"/>
    <w:rsid w:val="000577A9"/>
    <w:rsid w:val="000577C6"/>
    <w:rsid w:val="0005784D"/>
    <w:rsid w:val="000602EC"/>
    <w:rsid w:val="000605FA"/>
    <w:rsid w:val="000607DF"/>
    <w:rsid w:val="00061497"/>
    <w:rsid w:val="000620FF"/>
    <w:rsid w:val="00062315"/>
    <w:rsid w:val="00063E3A"/>
    <w:rsid w:val="000647F4"/>
    <w:rsid w:val="00064B32"/>
    <w:rsid w:val="000654F3"/>
    <w:rsid w:val="00065652"/>
    <w:rsid w:val="0006617A"/>
    <w:rsid w:val="000667CE"/>
    <w:rsid w:val="00067161"/>
    <w:rsid w:val="00067232"/>
    <w:rsid w:val="00067C75"/>
    <w:rsid w:val="0007046C"/>
    <w:rsid w:val="00070CAF"/>
    <w:rsid w:val="00071DE6"/>
    <w:rsid w:val="00072047"/>
    <w:rsid w:val="0007281F"/>
    <w:rsid w:val="00073219"/>
    <w:rsid w:val="00073494"/>
    <w:rsid w:val="00073B10"/>
    <w:rsid w:val="00073B16"/>
    <w:rsid w:val="00073F1B"/>
    <w:rsid w:val="00074636"/>
    <w:rsid w:val="00074915"/>
    <w:rsid w:val="00074F02"/>
    <w:rsid w:val="00075371"/>
    <w:rsid w:val="00075496"/>
    <w:rsid w:val="000756F1"/>
    <w:rsid w:val="0007571C"/>
    <w:rsid w:val="00075A77"/>
    <w:rsid w:val="00075BB4"/>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40B"/>
    <w:rsid w:val="000848F1"/>
    <w:rsid w:val="00085991"/>
    <w:rsid w:val="00086CE7"/>
    <w:rsid w:val="00086F99"/>
    <w:rsid w:val="00087360"/>
    <w:rsid w:val="00087C9E"/>
    <w:rsid w:val="000909AF"/>
    <w:rsid w:val="00090ACD"/>
    <w:rsid w:val="00090BD2"/>
    <w:rsid w:val="00091338"/>
    <w:rsid w:val="000918A2"/>
    <w:rsid w:val="000921F4"/>
    <w:rsid w:val="0009222B"/>
    <w:rsid w:val="00093291"/>
    <w:rsid w:val="00093353"/>
    <w:rsid w:val="00093729"/>
    <w:rsid w:val="00093AF8"/>
    <w:rsid w:val="000943DD"/>
    <w:rsid w:val="000948C2"/>
    <w:rsid w:val="00094A89"/>
    <w:rsid w:val="00095A64"/>
    <w:rsid w:val="00095B66"/>
    <w:rsid w:val="00096BD2"/>
    <w:rsid w:val="00097AB6"/>
    <w:rsid w:val="000A0C40"/>
    <w:rsid w:val="000A0C57"/>
    <w:rsid w:val="000A1054"/>
    <w:rsid w:val="000A129E"/>
    <w:rsid w:val="000A133F"/>
    <w:rsid w:val="000A1ADF"/>
    <w:rsid w:val="000A1BFF"/>
    <w:rsid w:val="000A1ECC"/>
    <w:rsid w:val="000A3815"/>
    <w:rsid w:val="000A3B33"/>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1F85"/>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871"/>
    <w:rsid w:val="000B5932"/>
    <w:rsid w:val="000B5B10"/>
    <w:rsid w:val="000B6336"/>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5A0C"/>
    <w:rsid w:val="000C6507"/>
    <w:rsid w:val="000C7758"/>
    <w:rsid w:val="000C7933"/>
    <w:rsid w:val="000D0952"/>
    <w:rsid w:val="000D0A25"/>
    <w:rsid w:val="000D10B4"/>
    <w:rsid w:val="000D1113"/>
    <w:rsid w:val="000D2551"/>
    <w:rsid w:val="000D41F4"/>
    <w:rsid w:val="000D4302"/>
    <w:rsid w:val="000D44D3"/>
    <w:rsid w:val="000D4615"/>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566"/>
    <w:rsid w:val="000E6805"/>
    <w:rsid w:val="000E6B33"/>
    <w:rsid w:val="000E6E51"/>
    <w:rsid w:val="000E7178"/>
    <w:rsid w:val="000E7725"/>
    <w:rsid w:val="000F01A8"/>
    <w:rsid w:val="000F05AD"/>
    <w:rsid w:val="000F174F"/>
    <w:rsid w:val="000F19D9"/>
    <w:rsid w:val="000F2457"/>
    <w:rsid w:val="000F2F3F"/>
    <w:rsid w:val="000F3025"/>
    <w:rsid w:val="000F347E"/>
    <w:rsid w:val="000F3588"/>
    <w:rsid w:val="000F35A6"/>
    <w:rsid w:val="000F3650"/>
    <w:rsid w:val="000F38FB"/>
    <w:rsid w:val="000F3C49"/>
    <w:rsid w:val="000F3D31"/>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C1F"/>
    <w:rsid w:val="000F7FC9"/>
    <w:rsid w:val="00100102"/>
    <w:rsid w:val="0010067A"/>
    <w:rsid w:val="00101632"/>
    <w:rsid w:val="001019CB"/>
    <w:rsid w:val="00102BB4"/>
    <w:rsid w:val="00102FB3"/>
    <w:rsid w:val="00102FDA"/>
    <w:rsid w:val="00103401"/>
    <w:rsid w:val="00103B75"/>
    <w:rsid w:val="001040A5"/>
    <w:rsid w:val="0010522A"/>
    <w:rsid w:val="00105238"/>
    <w:rsid w:val="0010538A"/>
    <w:rsid w:val="0010590A"/>
    <w:rsid w:val="00105C38"/>
    <w:rsid w:val="00105CF8"/>
    <w:rsid w:val="00105D25"/>
    <w:rsid w:val="00105FC1"/>
    <w:rsid w:val="00106247"/>
    <w:rsid w:val="001074BF"/>
    <w:rsid w:val="00107E0B"/>
    <w:rsid w:val="00107EB2"/>
    <w:rsid w:val="001104E4"/>
    <w:rsid w:val="00110D51"/>
    <w:rsid w:val="00111510"/>
    <w:rsid w:val="0011151D"/>
    <w:rsid w:val="00112293"/>
    <w:rsid w:val="00112D06"/>
    <w:rsid w:val="0011406B"/>
    <w:rsid w:val="001142DB"/>
    <w:rsid w:val="001143D5"/>
    <w:rsid w:val="00114BC8"/>
    <w:rsid w:val="00114E4E"/>
    <w:rsid w:val="00114FDE"/>
    <w:rsid w:val="00115876"/>
    <w:rsid w:val="00115B5C"/>
    <w:rsid w:val="00115C4D"/>
    <w:rsid w:val="00115D6C"/>
    <w:rsid w:val="00116096"/>
    <w:rsid w:val="00116422"/>
    <w:rsid w:val="001165F6"/>
    <w:rsid w:val="00116723"/>
    <w:rsid w:val="00116BF7"/>
    <w:rsid w:val="00116C69"/>
    <w:rsid w:val="00116D53"/>
    <w:rsid w:val="001173EB"/>
    <w:rsid w:val="00117B57"/>
    <w:rsid w:val="00120524"/>
    <w:rsid w:val="001211DE"/>
    <w:rsid w:val="00121340"/>
    <w:rsid w:val="0012147A"/>
    <w:rsid w:val="001214E7"/>
    <w:rsid w:val="0012175D"/>
    <w:rsid w:val="00121C4F"/>
    <w:rsid w:val="00121DE4"/>
    <w:rsid w:val="00121FBB"/>
    <w:rsid w:val="0012207E"/>
    <w:rsid w:val="00122255"/>
    <w:rsid w:val="00122318"/>
    <w:rsid w:val="00122426"/>
    <w:rsid w:val="0012267A"/>
    <w:rsid w:val="0012286E"/>
    <w:rsid w:val="00122A9D"/>
    <w:rsid w:val="0012339B"/>
    <w:rsid w:val="001233C6"/>
    <w:rsid w:val="00123680"/>
    <w:rsid w:val="00123968"/>
    <w:rsid w:val="0012400A"/>
    <w:rsid w:val="001260D8"/>
    <w:rsid w:val="00126240"/>
    <w:rsid w:val="0012659E"/>
    <w:rsid w:val="00126E6E"/>
    <w:rsid w:val="001272D0"/>
    <w:rsid w:val="001273C6"/>
    <w:rsid w:val="001275A9"/>
    <w:rsid w:val="00130C4F"/>
    <w:rsid w:val="00130FF0"/>
    <w:rsid w:val="001315F9"/>
    <w:rsid w:val="00131AF7"/>
    <w:rsid w:val="00131B4E"/>
    <w:rsid w:val="00131C39"/>
    <w:rsid w:val="00132A52"/>
    <w:rsid w:val="00132C03"/>
    <w:rsid w:val="00132F67"/>
    <w:rsid w:val="001337DF"/>
    <w:rsid w:val="00133E23"/>
    <w:rsid w:val="001340EA"/>
    <w:rsid w:val="0013412F"/>
    <w:rsid w:val="00134468"/>
    <w:rsid w:val="00134E9F"/>
    <w:rsid w:val="00134FB6"/>
    <w:rsid w:val="001352A2"/>
    <w:rsid w:val="00135405"/>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6C7"/>
    <w:rsid w:val="00146A67"/>
    <w:rsid w:val="00146A88"/>
    <w:rsid w:val="00146BE8"/>
    <w:rsid w:val="00146E29"/>
    <w:rsid w:val="00147736"/>
    <w:rsid w:val="001504B9"/>
    <w:rsid w:val="0015087A"/>
    <w:rsid w:val="00150EB8"/>
    <w:rsid w:val="001511C3"/>
    <w:rsid w:val="00151730"/>
    <w:rsid w:val="00152334"/>
    <w:rsid w:val="0015267B"/>
    <w:rsid w:val="00152F19"/>
    <w:rsid w:val="00153354"/>
    <w:rsid w:val="00153B8D"/>
    <w:rsid w:val="00153CEB"/>
    <w:rsid w:val="00153F67"/>
    <w:rsid w:val="00154199"/>
    <w:rsid w:val="00154359"/>
    <w:rsid w:val="00155214"/>
    <w:rsid w:val="0015597D"/>
    <w:rsid w:val="00155B85"/>
    <w:rsid w:val="00155B90"/>
    <w:rsid w:val="00155C10"/>
    <w:rsid w:val="00155EE6"/>
    <w:rsid w:val="00155F0B"/>
    <w:rsid w:val="001574D5"/>
    <w:rsid w:val="001578A7"/>
    <w:rsid w:val="001579BC"/>
    <w:rsid w:val="00157FD9"/>
    <w:rsid w:val="00160481"/>
    <w:rsid w:val="00162213"/>
    <w:rsid w:val="0016260A"/>
    <w:rsid w:val="00162C81"/>
    <w:rsid w:val="00163058"/>
    <w:rsid w:val="00163078"/>
    <w:rsid w:val="00163BE3"/>
    <w:rsid w:val="001649FA"/>
    <w:rsid w:val="00164A6F"/>
    <w:rsid w:val="00165BE7"/>
    <w:rsid w:val="00165CC4"/>
    <w:rsid w:val="00165D1C"/>
    <w:rsid w:val="00165D1E"/>
    <w:rsid w:val="00166350"/>
    <w:rsid w:val="001664E1"/>
    <w:rsid w:val="0016667A"/>
    <w:rsid w:val="00166EA5"/>
    <w:rsid w:val="00166F5C"/>
    <w:rsid w:val="001673FA"/>
    <w:rsid w:val="00167436"/>
    <w:rsid w:val="00167C1F"/>
    <w:rsid w:val="00167C93"/>
    <w:rsid w:val="00170609"/>
    <w:rsid w:val="00170DBF"/>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B09"/>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41"/>
    <w:rsid w:val="00185167"/>
    <w:rsid w:val="001855D1"/>
    <w:rsid w:val="00185942"/>
    <w:rsid w:val="001859B7"/>
    <w:rsid w:val="00185B10"/>
    <w:rsid w:val="0018659E"/>
    <w:rsid w:val="00186874"/>
    <w:rsid w:val="00186BF3"/>
    <w:rsid w:val="001875B3"/>
    <w:rsid w:val="001876A0"/>
    <w:rsid w:val="001876D5"/>
    <w:rsid w:val="0018776A"/>
    <w:rsid w:val="00187808"/>
    <w:rsid w:val="0018793C"/>
    <w:rsid w:val="00187966"/>
    <w:rsid w:val="00190939"/>
    <w:rsid w:val="00190C96"/>
    <w:rsid w:val="001911E1"/>
    <w:rsid w:val="00191418"/>
    <w:rsid w:val="001914A5"/>
    <w:rsid w:val="001914EF"/>
    <w:rsid w:val="0019171D"/>
    <w:rsid w:val="00191BB6"/>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050B"/>
    <w:rsid w:val="001A0644"/>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219"/>
    <w:rsid w:val="001B04E1"/>
    <w:rsid w:val="001B0A86"/>
    <w:rsid w:val="001B0D77"/>
    <w:rsid w:val="001B11E1"/>
    <w:rsid w:val="001B13DD"/>
    <w:rsid w:val="001B15AA"/>
    <w:rsid w:val="001B16B9"/>
    <w:rsid w:val="001B1A72"/>
    <w:rsid w:val="001B1E01"/>
    <w:rsid w:val="001B28C0"/>
    <w:rsid w:val="001B2A19"/>
    <w:rsid w:val="001B2FEE"/>
    <w:rsid w:val="001B3489"/>
    <w:rsid w:val="001B376D"/>
    <w:rsid w:val="001B3924"/>
    <w:rsid w:val="001B3A23"/>
    <w:rsid w:val="001B3C1C"/>
    <w:rsid w:val="001B4361"/>
    <w:rsid w:val="001B49D2"/>
    <w:rsid w:val="001B54A7"/>
    <w:rsid w:val="001B56C1"/>
    <w:rsid w:val="001B5700"/>
    <w:rsid w:val="001B6504"/>
    <w:rsid w:val="001B6774"/>
    <w:rsid w:val="001B6952"/>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A9C"/>
    <w:rsid w:val="001C7D5D"/>
    <w:rsid w:val="001D04B0"/>
    <w:rsid w:val="001D12D8"/>
    <w:rsid w:val="001D143A"/>
    <w:rsid w:val="001D16F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06C"/>
    <w:rsid w:val="001D7373"/>
    <w:rsid w:val="001D76C7"/>
    <w:rsid w:val="001D7AAF"/>
    <w:rsid w:val="001D7F7B"/>
    <w:rsid w:val="001E1103"/>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487F"/>
    <w:rsid w:val="001F4EF0"/>
    <w:rsid w:val="001F59ED"/>
    <w:rsid w:val="001F5FE9"/>
    <w:rsid w:val="001F68FF"/>
    <w:rsid w:val="001F6FA3"/>
    <w:rsid w:val="001F7406"/>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44C"/>
    <w:rsid w:val="00206C12"/>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32F1"/>
    <w:rsid w:val="002134F8"/>
    <w:rsid w:val="002139D1"/>
    <w:rsid w:val="00213C9E"/>
    <w:rsid w:val="00214206"/>
    <w:rsid w:val="00214A8E"/>
    <w:rsid w:val="0021560D"/>
    <w:rsid w:val="00215C11"/>
    <w:rsid w:val="002177DC"/>
    <w:rsid w:val="00217C53"/>
    <w:rsid w:val="002202F4"/>
    <w:rsid w:val="0022067A"/>
    <w:rsid w:val="0022074E"/>
    <w:rsid w:val="00220C08"/>
    <w:rsid w:val="0022132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8C7"/>
    <w:rsid w:val="00233C58"/>
    <w:rsid w:val="00234570"/>
    <w:rsid w:val="002362EF"/>
    <w:rsid w:val="00236862"/>
    <w:rsid w:val="00236E50"/>
    <w:rsid w:val="00237849"/>
    <w:rsid w:val="00240A67"/>
    <w:rsid w:val="00240AD9"/>
    <w:rsid w:val="00240CAC"/>
    <w:rsid w:val="00240D14"/>
    <w:rsid w:val="00241C91"/>
    <w:rsid w:val="002424EF"/>
    <w:rsid w:val="002426C1"/>
    <w:rsid w:val="002427FB"/>
    <w:rsid w:val="0024294C"/>
    <w:rsid w:val="00242A2B"/>
    <w:rsid w:val="0024344B"/>
    <w:rsid w:val="00243621"/>
    <w:rsid w:val="00243707"/>
    <w:rsid w:val="00243CAA"/>
    <w:rsid w:val="00243D40"/>
    <w:rsid w:val="00244166"/>
    <w:rsid w:val="002442F5"/>
    <w:rsid w:val="00244B65"/>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16"/>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A42"/>
    <w:rsid w:val="0026604D"/>
    <w:rsid w:val="00266157"/>
    <w:rsid w:val="002661EC"/>
    <w:rsid w:val="0026694F"/>
    <w:rsid w:val="0026784C"/>
    <w:rsid w:val="002678ED"/>
    <w:rsid w:val="0026795B"/>
    <w:rsid w:val="00267A89"/>
    <w:rsid w:val="002703AA"/>
    <w:rsid w:val="00270BF2"/>
    <w:rsid w:val="00270CAD"/>
    <w:rsid w:val="00270D00"/>
    <w:rsid w:val="00270ECB"/>
    <w:rsid w:val="0027101F"/>
    <w:rsid w:val="00271E7C"/>
    <w:rsid w:val="002726DA"/>
    <w:rsid w:val="00272E7C"/>
    <w:rsid w:val="00273C06"/>
    <w:rsid w:val="00273C55"/>
    <w:rsid w:val="00273D4B"/>
    <w:rsid w:val="00273F20"/>
    <w:rsid w:val="00274383"/>
    <w:rsid w:val="002746CD"/>
    <w:rsid w:val="002747B1"/>
    <w:rsid w:val="00275362"/>
    <w:rsid w:val="00275D18"/>
    <w:rsid w:val="00275E83"/>
    <w:rsid w:val="002768B9"/>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D71"/>
    <w:rsid w:val="00291E36"/>
    <w:rsid w:val="002921ED"/>
    <w:rsid w:val="0029248E"/>
    <w:rsid w:val="00292C4D"/>
    <w:rsid w:val="00292DC1"/>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1D"/>
    <w:rsid w:val="002A1C21"/>
    <w:rsid w:val="002A24C8"/>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1FF8"/>
    <w:rsid w:val="002B22EB"/>
    <w:rsid w:val="002B2608"/>
    <w:rsid w:val="002B2C38"/>
    <w:rsid w:val="002B379B"/>
    <w:rsid w:val="002B3D83"/>
    <w:rsid w:val="002B4E99"/>
    <w:rsid w:val="002B4F3D"/>
    <w:rsid w:val="002B603A"/>
    <w:rsid w:val="002B696D"/>
    <w:rsid w:val="002B69ED"/>
    <w:rsid w:val="002B6CA0"/>
    <w:rsid w:val="002B6F4A"/>
    <w:rsid w:val="002B6FD1"/>
    <w:rsid w:val="002B7234"/>
    <w:rsid w:val="002B7308"/>
    <w:rsid w:val="002B74A6"/>
    <w:rsid w:val="002B75EE"/>
    <w:rsid w:val="002B771E"/>
    <w:rsid w:val="002B7F2D"/>
    <w:rsid w:val="002C0405"/>
    <w:rsid w:val="002C0BDB"/>
    <w:rsid w:val="002C1146"/>
    <w:rsid w:val="002C13CA"/>
    <w:rsid w:val="002C23F0"/>
    <w:rsid w:val="002C2861"/>
    <w:rsid w:val="002C29B3"/>
    <w:rsid w:val="002C2A39"/>
    <w:rsid w:val="002C3370"/>
    <w:rsid w:val="002C343F"/>
    <w:rsid w:val="002C34B7"/>
    <w:rsid w:val="002C3683"/>
    <w:rsid w:val="002C5A60"/>
    <w:rsid w:val="002C6262"/>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4E69"/>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0EA"/>
    <w:rsid w:val="002F1134"/>
    <w:rsid w:val="002F15CE"/>
    <w:rsid w:val="002F1783"/>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2F724A"/>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D6"/>
    <w:rsid w:val="00304FED"/>
    <w:rsid w:val="00305116"/>
    <w:rsid w:val="0030544C"/>
    <w:rsid w:val="0030673E"/>
    <w:rsid w:val="0030784A"/>
    <w:rsid w:val="00307A44"/>
    <w:rsid w:val="00307AAF"/>
    <w:rsid w:val="00307C00"/>
    <w:rsid w:val="003109F3"/>
    <w:rsid w:val="00310A8A"/>
    <w:rsid w:val="00310F96"/>
    <w:rsid w:val="00311651"/>
    <w:rsid w:val="00311C7F"/>
    <w:rsid w:val="00311DC9"/>
    <w:rsid w:val="003128EE"/>
    <w:rsid w:val="00312ABE"/>
    <w:rsid w:val="00312E92"/>
    <w:rsid w:val="00313487"/>
    <w:rsid w:val="00313598"/>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A99"/>
    <w:rsid w:val="00330B5A"/>
    <w:rsid w:val="00330C9F"/>
    <w:rsid w:val="00330CEC"/>
    <w:rsid w:val="00330D6B"/>
    <w:rsid w:val="00330F7F"/>
    <w:rsid w:val="0033178A"/>
    <w:rsid w:val="003317DC"/>
    <w:rsid w:val="00331B61"/>
    <w:rsid w:val="00332BE8"/>
    <w:rsid w:val="003332EC"/>
    <w:rsid w:val="00333711"/>
    <w:rsid w:val="00333842"/>
    <w:rsid w:val="0033389E"/>
    <w:rsid w:val="00334435"/>
    <w:rsid w:val="003344E4"/>
    <w:rsid w:val="003351D3"/>
    <w:rsid w:val="00335A7B"/>
    <w:rsid w:val="00335B47"/>
    <w:rsid w:val="00335B81"/>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5F0D"/>
    <w:rsid w:val="00346C42"/>
    <w:rsid w:val="00346DF5"/>
    <w:rsid w:val="00346E4C"/>
    <w:rsid w:val="003470CE"/>
    <w:rsid w:val="00347569"/>
    <w:rsid w:val="00347BD4"/>
    <w:rsid w:val="0035028E"/>
    <w:rsid w:val="003503BA"/>
    <w:rsid w:val="00350EA7"/>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71C"/>
    <w:rsid w:val="00354F6C"/>
    <w:rsid w:val="0035504D"/>
    <w:rsid w:val="0035572F"/>
    <w:rsid w:val="00355BBA"/>
    <w:rsid w:val="00355BBE"/>
    <w:rsid w:val="00356018"/>
    <w:rsid w:val="00356214"/>
    <w:rsid w:val="00356795"/>
    <w:rsid w:val="0035697F"/>
    <w:rsid w:val="003569B6"/>
    <w:rsid w:val="00360441"/>
    <w:rsid w:val="00360486"/>
    <w:rsid w:val="003606C6"/>
    <w:rsid w:val="0036159E"/>
    <w:rsid w:val="00362005"/>
    <w:rsid w:val="003625B5"/>
    <w:rsid w:val="003628C3"/>
    <w:rsid w:val="00362FFC"/>
    <w:rsid w:val="00363623"/>
    <w:rsid w:val="0036418E"/>
    <w:rsid w:val="003641B9"/>
    <w:rsid w:val="003645ED"/>
    <w:rsid w:val="003646B4"/>
    <w:rsid w:val="003646ED"/>
    <w:rsid w:val="0036479A"/>
    <w:rsid w:val="00364CBA"/>
    <w:rsid w:val="00364F05"/>
    <w:rsid w:val="00365032"/>
    <w:rsid w:val="00365110"/>
    <w:rsid w:val="003654C4"/>
    <w:rsid w:val="003656D6"/>
    <w:rsid w:val="00365A9D"/>
    <w:rsid w:val="00365E2C"/>
    <w:rsid w:val="003660A4"/>
    <w:rsid w:val="00366BEA"/>
    <w:rsid w:val="00366CC7"/>
    <w:rsid w:val="00367582"/>
    <w:rsid w:val="0036790A"/>
    <w:rsid w:val="0037011B"/>
    <w:rsid w:val="0037043F"/>
    <w:rsid w:val="003707A3"/>
    <w:rsid w:val="00370BC1"/>
    <w:rsid w:val="00371016"/>
    <w:rsid w:val="003714D3"/>
    <w:rsid w:val="003714D7"/>
    <w:rsid w:val="00371912"/>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386"/>
    <w:rsid w:val="003914EC"/>
    <w:rsid w:val="003917C3"/>
    <w:rsid w:val="00391D53"/>
    <w:rsid w:val="003923E0"/>
    <w:rsid w:val="003929DB"/>
    <w:rsid w:val="00392EC4"/>
    <w:rsid w:val="00394148"/>
    <w:rsid w:val="003948D2"/>
    <w:rsid w:val="00394DBD"/>
    <w:rsid w:val="00394ECF"/>
    <w:rsid w:val="003952D4"/>
    <w:rsid w:val="00395AA4"/>
    <w:rsid w:val="00395B4C"/>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6188"/>
    <w:rsid w:val="003A626D"/>
    <w:rsid w:val="003A70CD"/>
    <w:rsid w:val="003A773D"/>
    <w:rsid w:val="003A782C"/>
    <w:rsid w:val="003B0B6A"/>
    <w:rsid w:val="003B1007"/>
    <w:rsid w:val="003B1160"/>
    <w:rsid w:val="003B15F5"/>
    <w:rsid w:val="003B172E"/>
    <w:rsid w:val="003B1EC3"/>
    <w:rsid w:val="003B26D6"/>
    <w:rsid w:val="003B34BA"/>
    <w:rsid w:val="003B4865"/>
    <w:rsid w:val="003B4DEA"/>
    <w:rsid w:val="003B52B2"/>
    <w:rsid w:val="003B558F"/>
    <w:rsid w:val="003B5666"/>
    <w:rsid w:val="003B58BE"/>
    <w:rsid w:val="003B5A59"/>
    <w:rsid w:val="003B5E67"/>
    <w:rsid w:val="003B605A"/>
    <w:rsid w:val="003B60C3"/>
    <w:rsid w:val="003B6256"/>
    <w:rsid w:val="003B6365"/>
    <w:rsid w:val="003B6D27"/>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881"/>
    <w:rsid w:val="003C4B7A"/>
    <w:rsid w:val="003C4DDE"/>
    <w:rsid w:val="003C4EAF"/>
    <w:rsid w:val="003C51FC"/>
    <w:rsid w:val="003C54B3"/>
    <w:rsid w:val="003C5630"/>
    <w:rsid w:val="003C57F7"/>
    <w:rsid w:val="003C625F"/>
    <w:rsid w:val="003C6876"/>
    <w:rsid w:val="003C695A"/>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4D49"/>
    <w:rsid w:val="003D5ABB"/>
    <w:rsid w:val="003D5CB6"/>
    <w:rsid w:val="003D678C"/>
    <w:rsid w:val="003D6C59"/>
    <w:rsid w:val="003D6CEE"/>
    <w:rsid w:val="003D7B76"/>
    <w:rsid w:val="003E01AD"/>
    <w:rsid w:val="003E0687"/>
    <w:rsid w:val="003E0848"/>
    <w:rsid w:val="003E1230"/>
    <w:rsid w:val="003E1BAD"/>
    <w:rsid w:val="003E1E28"/>
    <w:rsid w:val="003E22F7"/>
    <w:rsid w:val="003E2407"/>
    <w:rsid w:val="003E241C"/>
    <w:rsid w:val="003E2552"/>
    <w:rsid w:val="003E2AA5"/>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191E"/>
    <w:rsid w:val="003F1A18"/>
    <w:rsid w:val="003F2463"/>
    <w:rsid w:val="003F278A"/>
    <w:rsid w:val="003F278E"/>
    <w:rsid w:val="003F296D"/>
    <w:rsid w:val="003F29AD"/>
    <w:rsid w:val="003F2B08"/>
    <w:rsid w:val="003F2F24"/>
    <w:rsid w:val="003F30A3"/>
    <w:rsid w:val="003F3401"/>
    <w:rsid w:val="003F3CD7"/>
    <w:rsid w:val="003F4744"/>
    <w:rsid w:val="003F48A6"/>
    <w:rsid w:val="003F5371"/>
    <w:rsid w:val="003F5786"/>
    <w:rsid w:val="003F5EB6"/>
    <w:rsid w:val="003F65FF"/>
    <w:rsid w:val="003F682B"/>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10144"/>
    <w:rsid w:val="00410735"/>
    <w:rsid w:val="00410919"/>
    <w:rsid w:val="0041100D"/>
    <w:rsid w:val="00411279"/>
    <w:rsid w:val="00412073"/>
    <w:rsid w:val="0041268C"/>
    <w:rsid w:val="00412AC1"/>
    <w:rsid w:val="00412CB4"/>
    <w:rsid w:val="00414C17"/>
    <w:rsid w:val="00414F1D"/>
    <w:rsid w:val="00415181"/>
    <w:rsid w:val="00415DA8"/>
    <w:rsid w:val="00415F4B"/>
    <w:rsid w:val="00415FB5"/>
    <w:rsid w:val="004163F8"/>
    <w:rsid w:val="004165AA"/>
    <w:rsid w:val="004169CB"/>
    <w:rsid w:val="00417496"/>
    <w:rsid w:val="004209E5"/>
    <w:rsid w:val="00421E01"/>
    <w:rsid w:val="004223A0"/>
    <w:rsid w:val="00422658"/>
    <w:rsid w:val="00422B74"/>
    <w:rsid w:val="00422C8D"/>
    <w:rsid w:val="004244C6"/>
    <w:rsid w:val="0042456B"/>
    <w:rsid w:val="00424A55"/>
    <w:rsid w:val="00424DC6"/>
    <w:rsid w:val="00424E0E"/>
    <w:rsid w:val="00425726"/>
    <w:rsid w:val="00425877"/>
    <w:rsid w:val="004265B2"/>
    <w:rsid w:val="00426ECC"/>
    <w:rsid w:val="00427379"/>
    <w:rsid w:val="004278F4"/>
    <w:rsid w:val="004315AF"/>
    <w:rsid w:val="004316B5"/>
    <w:rsid w:val="004319D2"/>
    <w:rsid w:val="00432417"/>
    <w:rsid w:val="00432783"/>
    <w:rsid w:val="0043279E"/>
    <w:rsid w:val="0043336B"/>
    <w:rsid w:val="004333CC"/>
    <w:rsid w:val="004334D6"/>
    <w:rsid w:val="0043401A"/>
    <w:rsid w:val="004340D2"/>
    <w:rsid w:val="00434D74"/>
    <w:rsid w:val="00434F18"/>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F8F"/>
    <w:rsid w:val="004423C0"/>
    <w:rsid w:val="004426F2"/>
    <w:rsid w:val="0044410C"/>
    <w:rsid w:val="00445721"/>
    <w:rsid w:val="0044667F"/>
    <w:rsid w:val="00446BCE"/>
    <w:rsid w:val="004470A2"/>
    <w:rsid w:val="004506BC"/>
    <w:rsid w:val="004507B7"/>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394"/>
    <w:rsid w:val="004566A6"/>
    <w:rsid w:val="00456FCF"/>
    <w:rsid w:val="004578DD"/>
    <w:rsid w:val="00457944"/>
    <w:rsid w:val="00457AFE"/>
    <w:rsid w:val="00457CCE"/>
    <w:rsid w:val="00460720"/>
    <w:rsid w:val="00461C96"/>
    <w:rsid w:val="00461E0E"/>
    <w:rsid w:val="00462094"/>
    <w:rsid w:val="00462933"/>
    <w:rsid w:val="0046339C"/>
    <w:rsid w:val="0046362C"/>
    <w:rsid w:val="00463D91"/>
    <w:rsid w:val="00464237"/>
    <w:rsid w:val="00464392"/>
    <w:rsid w:val="00464F58"/>
    <w:rsid w:val="004652B0"/>
    <w:rsid w:val="004656A4"/>
    <w:rsid w:val="00466973"/>
    <w:rsid w:val="00467152"/>
    <w:rsid w:val="004676A2"/>
    <w:rsid w:val="00467BF8"/>
    <w:rsid w:val="00467C79"/>
    <w:rsid w:val="00470732"/>
    <w:rsid w:val="00470D81"/>
    <w:rsid w:val="00471D48"/>
    <w:rsid w:val="00471F1D"/>
    <w:rsid w:val="004727E3"/>
    <w:rsid w:val="00472977"/>
    <w:rsid w:val="00472AE0"/>
    <w:rsid w:val="00472B80"/>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2C7"/>
    <w:rsid w:val="0048343E"/>
    <w:rsid w:val="004837EC"/>
    <w:rsid w:val="00483B9B"/>
    <w:rsid w:val="0048419D"/>
    <w:rsid w:val="004841E6"/>
    <w:rsid w:val="0048445E"/>
    <w:rsid w:val="004845FD"/>
    <w:rsid w:val="00484D83"/>
    <w:rsid w:val="00485101"/>
    <w:rsid w:val="0048531E"/>
    <w:rsid w:val="004853BE"/>
    <w:rsid w:val="004856E9"/>
    <w:rsid w:val="00486405"/>
    <w:rsid w:val="00486C3C"/>
    <w:rsid w:val="00486E67"/>
    <w:rsid w:val="00490107"/>
    <w:rsid w:val="0049086A"/>
    <w:rsid w:val="004912A8"/>
    <w:rsid w:val="00491C67"/>
    <w:rsid w:val="00491ED6"/>
    <w:rsid w:val="00492A2C"/>
    <w:rsid w:val="00492E16"/>
    <w:rsid w:val="00492F4B"/>
    <w:rsid w:val="00493187"/>
    <w:rsid w:val="004934AF"/>
    <w:rsid w:val="00493837"/>
    <w:rsid w:val="00493D9C"/>
    <w:rsid w:val="00493EC2"/>
    <w:rsid w:val="0049441E"/>
    <w:rsid w:val="0049533C"/>
    <w:rsid w:val="00495E28"/>
    <w:rsid w:val="00496699"/>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22E"/>
    <w:rsid w:val="004A546B"/>
    <w:rsid w:val="004A5C44"/>
    <w:rsid w:val="004A62A8"/>
    <w:rsid w:val="004A720D"/>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82A"/>
    <w:rsid w:val="004B7E83"/>
    <w:rsid w:val="004B7F71"/>
    <w:rsid w:val="004C0069"/>
    <w:rsid w:val="004C06E4"/>
    <w:rsid w:val="004C0A65"/>
    <w:rsid w:val="004C0C0B"/>
    <w:rsid w:val="004C0CE3"/>
    <w:rsid w:val="004C0DD7"/>
    <w:rsid w:val="004C1112"/>
    <w:rsid w:val="004C1454"/>
    <w:rsid w:val="004C1869"/>
    <w:rsid w:val="004C1B69"/>
    <w:rsid w:val="004C1BBE"/>
    <w:rsid w:val="004C26BE"/>
    <w:rsid w:val="004C30E4"/>
    <w:rsid w:val="004C31FD"/>
    <w:rsid w:val="004C322C"/>
    <w:rsid w:val="004C3A0C"/>
    <w:rsid w:val="004C3D5A"/>
    <w:rsid w:val="004C3DC1"/>
    <w:rsid w:val="004C4283"/>
    <w:rsid w:val="004C43CB"/>
    <w:rsid w:val="004C4453"/>
    <w:rsid w:val="004C48FB"/>
    <w:rsid w:val="004C4BB9"/>
    <w:rsid w:val="004C4BE6"/>
    <w:rsid w:val="004C5ED0"/>
    <w:rsid w:val="004C6823"/>
    <w:rsid w:val="004C6D95"/>
    <w:rsid w:val="004C6DB7"/>
    <w:rsid w:val="004C779A"/>
    <w:rsid w:val="004D11EC"/>
    <w:rsid w:val="004D1913"/>
    <w:rsid w:val="004D1A56"/>
    <w:rsid w:val="004D20AB"/>
    <w:rsid w:val="004D21D6"/>
    <w:rsid w:val="004D236E"/>
    <w:rsid w:val="004D23DD"/>
    <w:rsid w:val="004D26F9"/>
    <w:rsid w:val="004D2993"/>
    <w:rsid w:val="004D2F6B"/>
    <w:rsid w:val="004D303D"/>
    <w:rsid w:val="004D3276"/>
    <w:rsid w:val="004D34BB"/>
    <w:rsid w:val="004D375A"/>
    <w:rsid w:val="004D3C7E"/>
    <w:rsid w:val="004D3F99"/>
    <w:rsid w:val="004D41A4"/>
    <w:rsid w:val="004D47A8"/>
    <w:rsid w:val="004D4843"/>
    <w:rsid w:val="004D48F6"/>
    <w:rsid w:val="004D5156"/>
    <w:rsid w:val="004D5E39"/>
    <w:rsid w:val="004D6AAA"/>
    <w:rsid w:val="004D6D77"/>
    <w:rsid w:val="004D72EF"/>
    <w:rsid w:val="004D78F5"/>
    <w:rsid w:val="004D7915"/>
    <w:rsid w:val="004D7D6D"/>
    <w:rsid w:val="004E0339"/>
    <w:rsid w:val="004E0441"/>
    <w:rsid w:val="004E08B5"/>
    <w:rsid w:val="004E1BD6"/>
    <w:rsid w:val="004E2119"/>
    <w:rsid w:val="004E264E"/>
    <w:rsid w:val="004E265E"/>
    <w:rsid w:val="004E2B3F"/>
    <w:rsid w:val="004E2BA9"/>
    <w:rsid w:val="004E2E33"/>
    <w:rsid w:val="004E2EDD"/>
    <w:rsid w:val="004E408E"/>
    <w:rsid w:val="004E41E5"/>
    <w:rsid w:val="004E49D5"/>
    <w:rsid w:val="004E4E0E"/>
    <w:rsid w:val="004E5303"/>
    <w:rsid w:val="004E54D7"/>
    <w:rsid w:val="004E5835"/>
    <w:rsid w:val="004E5E86"/>
    <w:rsid w:val="004E6197"/>
    <w:rsid w:val="004E647A"/>
    <w:rsid w:val="004E680E"/>
    <w:rsid w:val="004E6A85"/>
    <w:rsid w:val="004E6D35"/>
    <w:rsid w:val="004E70F3"/>
    <w:rsid w:val="004F06E8"/>
    <w:rsid w:val="004F0968"/>
    <w:rsid w:val="004F0E85"/>
    <w:rsid w:val="004F0E92"/>
    <w:rsid w:val="004F0EE8"/>
    <w:rsid w:val="004F111A"/>
    <w:rsid w:val="004F113B"/>
    <w:rsid w:val="004F1400"/>
    <w:rsid w:val="004F18BC"/>
    <w:rsid w:val="004F1DD2"/>
    <w:rsid w:val="004F3081"/>
    <w:rsid w:val="004F41B5"/>
    <w:rsid w:val="004F44D7"/>
    <w:rsid w:val="004F4527"/>
    <w:rsid w:val="004F456A"/>
    <w:rsid w:val="004F4809"/>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2D54"/>
    <w:rsid w:val="00502E0D"/>
    <w:rsid w:val="00502F86"/>
    <w:rsid w:val="0050339E"/>
    <w:rsid w:val="0050352D"/>
    <w:rsid w:val="0050395D"/>
    <w:rsid w:val="00503C07"/>
    <w:rsid w:val="00503D6E"/>
    <w:rsid w:val="00503E82"/>
    <w:rsid w:val="00503F0B"/>
    <w:rsid w:val="0050408D"/>
    <w:rsid w:val="005041ED"/>
    <w:rsid w:val="005047FB"/>
    <w:rsid w:val="00504A96"/>
    <w:rsid w:val="005057C1"/>
    <w:rsid w:val="00505A14"/>
    <w:rsid w:val="00506919"/>
    <w:rsid w:val="00506BD8"/>
    <w:rsid w:val="00506C38"/>
    <w:rsid w:val="00507385"/>
    <w:rsid w:val="005075CC"/>
    <w:rsid w:val="00507D11"/>
    <w:rsid w:val="00507FF0"/>
    <w:rsid w:val="00510D1C"/>
    <w:rsid w:val="00510EA7"/>
    <w:rsid w:val="00511904"/>
    <w:rsid w:val="00511C5F"/>
    <w:rsid w:val="00512D9F"/>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2AF"/>
    <w:rsid w:val="00520AF2"/>
    <w:rsid w:val="00521DFB"/>
    <w:rsid w:val="005232E7"/>
    <w:rsid w:val="00523381"/>
    <w:rsid w:val="005234B6"/>
    <w:rsid w:val="0052353F"/>
    <w:rsid w:val="005236B8"/>
    <w:rsid w:val="0052434F"/>
    <w:rsid w:val="005244DA"/>
    <w:rsid w:val="00524A2E"/>
    <w:rsid w:val="00524AC1"/>
    <w:rsid w:val="00524E26"/>
    <w:rsid w:val="005250D9"/>
    <w:rsid w:val="00525C9D"/>
    <w:rsid w:val="00525EC5"/>
    <w:rsid w:val="005260CE"/>
    <w:rsid w:val="005264BA"/>
    <w:rsid w:val="005264BD"/>
    <w:rsid w:val="0052699D"/>
    <w:rsid w:val="00526DA4"/>
    <w:rsid w:val="00527020"/>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72C"/>
    <w:rsid w:val="00536BD0"/>
    <w:rsid w:val="00536D5E"/>
    <w:rsid w:val="00537C15"/>
    <w:rsid w:val="00537EA6"/>
    <w:rsid w:val="0054002D"/>
    <w:rsid w:val="005401E5"/>
    <w:rsid w:val="005402E8"/>
    <w:rsid w:val="0054077A"/>
    <w:rsid w:val="0054090F"/>
    <w:rsid w:val="00540A3D"/>
    <w:rsid w:val="00541108"/>
    <w:rsid w:val="005414ED"/>
    <w:rsid w:val="0054173C"/>
    <w:rsid w:val="00541C37"/>
    <w:rsid w:val="00542541"/>
    <w:rsid w:val="005447E7"/>
    <w:rsid w:val="00544E74"/>
    <w:rsid w:val="00545FC1"/>
    <w:rsid w:val="005460CE"/>
    <w:rsid w:val="00546393"/>
    <w:rsid w:val="0054645A"/>
    <w:rsid w:val="005466C3"/>
    <w:rsid w:val="00546A46"/>
    <w:rsid w:val="00546D70"/>
    <w:rsid w:val="00546EF6"/>
    <w:rsid w:val="005479E5"/>
    <w:rsid w:val="00547F2D"/>
    <w:rsid w:val="005500B2"/>
    <w:rsid w:val="005501FB"/>
    <w:rsid w:val="00550649"/>
    <w:rsid w:val="005507ED"/>
    <w:rsid w:val="005508BB"/>
    <w:rsid w:val="00551001"/>
    <w:rsid w:val="005518AB"/>
    <w:rsid w:val="00552074"/>
    <w:rsid w:val="00552613"/>
    <w:rsid w:val="005528FE"/>
    <w:rsid w:val="0055290F"/>
    <w:rsid w:val="0055291F"/>
    <w:rsid w:val="00552A1A"/>
    <w:rsid w:val="00552B0E"/>
    <w:rsid w:val="00552D94"/>
    <w:rsid w:val="00552DD6"/>
    <w:rsid w:val="00552ECD"/>
    <w:rsid w:val="005535DF"/>
    <w:rsid w:val="00553B56"/>
    <w:rsid w:val="00553E63"/>
    <w:rsid w:val="0055461D"/>
    <w:rsid w:val="0055476E"/>
    <w:rsid w:val="005551DC"/>
    <w:rsid w:val="00555289"/>
    <w:rsid w:val="005557D5"/>
    <w:rsid w:val="00555CE4"/>
    <w:rsid w:val="00555DBB"/>
    <w:rsid w:val="00555DE8"/>
    <w:rsid w:val="00555DE9"/>
    <w:rsid w:val="00555DF3"/>
    <w:rsid w:val="0055608B"/>
    <w:rsid w:val="0055621B"/>
    <w:rsid w:val="005563D1"/>
    <w:rsid w:val="005567ED"/>
    <w:rsid w:val="0055687D"/>
    <w:rsid w:val="0055708F"/>
    <w:rsid w:val="00557479"/>
    <w:rsid w:val="00557790"/>
    <w:rsid w:val="00557F76"/>
    <w:rsid w:val="00560143"/>
    <w:rsid w:val="00560CE7"/>
    <w:rsid w:val="00560F3B"/>
    <w:rsid w:val="005611FB"/>
    <w:rsid w:val="005614A4"/>
    <w:rsid w:val="00561C1D"/>
    <w:rsid w:val="00561EE4"/>
    <w:rsid w:val="00561FB0"/>
    <w:rsid w:val="0056246C"/>
    <w:rsid w:val="00563428"/>
    <w:rsid w:val="005639C9"/>
    <w:rsid w:val="00563C0D"/>
    <w:rsid w:val="00563C1E"/>
    <w:rsid w:val="005645A7"/>
    <w:rsid w:val="00564732"/>
    <w:rsid w:val="00564813"/>
    <w:rsid w:val="005648F3"/>
    <w:rsid w:val="00565A01"/>
    <w:rsid w:val="00565C1D"/>
    <w:rsid w:val="00565C3D"/>
    <w:rsid w:val="0056641F"/>
    <w:rsid w:val="00566624"/>
    <w:rsid w:val="00566707"/>
    <w:rsid w:val="0056675D"/>
    <w:rsid w:val="00566876"/>
    <w:rsid w:val="00566944"/>
    <w:rsid w:val="00567240"/>
    <w:rsid w:val="00567608"/>
    <w:rsid w:val="005678C2"/>
    <w:rsid w:val="00567933"/>
    <w:rsid w:val="005704BF"/>
    <w:rsid w:val="00570EFC"/>
    <w:rsid w:val="00571258"/>
    <w:rsid w:val="00571395"/>
    <w:rsid w:val="00571559"/>
    <w:rsid w:val="005716ED"/>
    <w:rsid w:val="00571914"/>
    <w:rsid w:val="00571981"/>
    <w:rsid w:val="00571AA9"/>
    <w:rsid w:val="00571B70"/>
    <w:rsid w:val="00572229"/>
    <w:rsid w:val="00572750"/>
    <w:rsid w:val="00572F0E"/>
    <w:rsid w:val="0057330F"/>
    <w:rsid w:val="005742AC"/>
    <w:rsid w:val="00574420"/>
    <w:rsid w:val="00574951"/>
    <w:rsid w:val="00574A78"/>
    <w:rsid w:val="00574B78"/>
    <w:rsid w:val="0057591A"/>
    <w:rsid w:val="00575A67"/>
    <w:rsid w:val="00575F09"/>
    <w:rsid w:val="00576848"/>
    <w:rsid w:val="00576D9E"/>
    <w:rsid w:val="00577570"/>
    <w:rsid w:val="00577639"/>
    <w:rsid w:val="00577BFD"/>
    <w:rsid w:val="00580080"/>
    <w:rsid w:val="00580163"/>
    <w:rsid w:val="005801E6"/>
    <w:rsid w:val="0058091F"/>
    <w:rsid w:val="00580BA4"/>
    <w:rsid w:val="00580C3E"/>
    <w:rsid w:val="00580F64"/>
    <w:rsid w:val="00581002"/>
    <w:rsid w:val="00581C19"/>
    <w:rsid w:val="0058295D"/>
    <w:rsid w:val="0058363C"/>
    <w:rsid w:val="00583DA9"/>
    <w:rsid w:val="0058401B"/>
    <w:rsid w:val="00584128"/>
    <w:rsid w:val="005841A0"/>
    <w:rsid w:val="0058436C"/>
    <w:rsid w:val="0058453A"/>
    <w:rsid w:val="00584A5B"/>
    <w:rsid w:val="00584C76"/>
    <w:rsid w:val="0058532B"/>
    <w:rsid w:val="00585368"/>
    <w:rsid w:val="0058540E"/>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2BE"/>
    <w:rsid w:val="005922E1"/>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414"/>
    <w:rsid w:val="005A3D4D"/>
    <w:rsid w:val="005A41D1"/>
    <w:rsid w:val="005A5332"/>
    <w:rsid w:val="005A58F3"/>
    <w:rsid w:val="005A5A81"/>
    <w:rsid w:val="005A6023"/>
    <w:rsid w:val="005A6628"/>
    <w:rsid w:val="005A6A47"/>
    <w:rsid w:val="005A6D8A"/>
    <w:rsid w:val="005A70CA"/>
    <w:rsid w:val="005A752F"/>
    <w:rsid w:val="005A7938"/>
    <w:rsid w:val="005B0BC6"/>
    <w:rsid w:val="005B0CF7"/>
    <w:rsid w:val="005B0CFC"/>
    <w:rsid w:val="005B11D5"/>
    <w:rsid w:val="005B1274"/>
    <w:rsid w:val="005B2C18"/>
    <w:rsid w:val="005B2F07"/>
    <w:rsid w:val="005B360D"/>
    <w:rsid w:val="005B37BD"/>
    <w:rsid w:val="005B39E2"/>
    <w:rsid w:val="005B3C33"/>
    <w:rsid w:val="005B3D62"/>
    <w:rsid w:val="005B482E"/>
    <w:rsid w:val="005B4DEF"/>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22B1"/>
    <w:rsid w:val="005D263B"/>
    <w:rsid w:val="005D2721"/>
    <w:rsid w:val="005D293A"/>
    <w:rsid w:val="005D2E08"/>
    <w:rsid w:val="005D3629"/>
    <w:rsid w:val="005D3F0E"/>
    <w:rsid w:val="005D4049"/>
    <w:rsid w:val="005D4322"/>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30CA"/>
    <w:rsid w:val="005E330F"/>
    <w:rsid w:val="005E3CC8"/>
    <w:rsid w:val="005E3D72"/>
    <w:rsid w:val="005E3E9B"/>
    <w:rsid w:val="005E4089"/>
    <w:rsid w:val="005E476A"/>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6A9"/>
    <w:rsid w:val="00607E3E"/>
    <w:rsid w:val="00610115"/>
    <w:rsid w:val="00611696"/>
    <w:rsid w:val="00611A94"/>
    <w:rsid w:val="00611B1C"/>
    <w:rsid w:val="00611E1D"/>
    <w:rsid w:val="00612A0F"/>
    <w:rsid w:val="00612BA1"/>
    <w:rsid w:val="006132E2"/>
    <w:rsid w:val="0061338F"/>
    <w:rsid w:val="00613F47"/>
    <w:rsid w:val="00614072"/>
    <w:rsid w:val="006147A9"/>
    <w:rsid w:val="006149AC"/>
    <w:rsid w:val="00614DDD"/>
    <w:rsid w:val="00615099"/>
    <w:rsid w:val="006159DA"/>
    <w:rsid w:val="00615A06"/>
    <w:rsid w:val="0061632F"/>
    <w:rsid w:val="006163C5"/>
    <w:rsid w:val="00616438"/>
    <w:rsid w:val="00616876"/>
    <w:rsid w:val="00616974"/>
    <w:rsid w:val="00616EC2"/>
    <w:rsid w:val="0061748D"/>
    <w:rsid w:val="0061791B"/>
    <w:rsid w:val="00617E25"/>
    <w:rsid w:val="00617FC2"/>
    <w:rsid w:val="00620A1E"/>
    <w:rsid w:val="00620F4F"/>
    <w:rsid w:val="006212CC"/>
    <w:rsid w:val="0062175E"/>
    <w:rsid w:val="0062186F"/>
    <w:rsid w:val="006222F8"/>
    <w:rsid w:val="00622395"/>
    <w:rsid w:val="0062239B"/>
    <w:rsid w:val="00622560"/>
    <w:rsid w:val="00622794"/>
    <w:rsid w:val="00622A1E"/>
    <w:rsid w:val="00623928"/>
    <w:rsid w:val="00623BE4"/>
    <w:rsid w:val="00623BE9"/>
    <w:rsid w:val="00624593"/>
    <w:rsid w:val="00624B1A"/>
    <w:rsid w:val="00624D2A"/>
    <w:rsid w:val="00624F44"/>
    <w:rsid w:val="006250F3"/>
    <w:rsid w:val="00625733"/>
    <w:rsid w:val="00625808"/>
    <w:rsid w:val="006263DD"/>
    <w:rsid w:val="006268E7"/>
    <w:rsid w:val="00626996"/>
    <w:rsid w:val="00626ED4"/>
    <w:rsid w:val="00626F77"/>
    <w:rsid w:val="00627684"/>
    <w:rsid w:val="00627953"/>
    <w:rsid w:val="00630196"/>
    <w:rsid w:val="0063087E"/>
    <w:rsid w:val="00630D19"/>
    <w:rsid w:val="00630F12"/>
    <w:rsid w:val="006311BD"/>
    <w:rsid w:val="00631D20"/>
    <w:rsid w:val="00631DEC"/>
    <w:rsid w:val="00631F3E"/>
    <w:rsid w:val="00632834"/>
    <w:rsid w:val="00632AF3"/>
    <w:rsid w:val="00633D16"/>
    <w:rsid w:val="00633D1A"/>
    <w:rsid w:val="006345E2"/>
    <w:rsid w:val="0063479C"/>
    <w:rsid w:val="00634863"/>
    <w:rsid w:val="0063573C"/>
    <w:rsid w:val="00635825"/>
    <w:rsid w:val="00635DF0"/>
    <w:rsid w:val="0063620E"/>
    <w:rsid w:val="006367B3"/>
    <w:rsid w:val="00636EFC"/>
    <w:rsid w:val="00637006"/>
    <w:rsid w:val="006372EB"/>
    <w:rsid w:val="0063740E"/>
    <w:rsid w:val="00637540"/>
    <w:rsid w:val="006378A5"/>
    <w:rsid w:val="00637BF8"/>
    <w:rsid w:val="00637D94"/>
    <w:rsid w:val="00640EF2"/>
    <w:rsid w:val="00640F13"/>
    <w:rsid w:val="00641087"/>
    <w:rsid w:val="00641EDF"/>
    <w:rsid w:val="00642548"/>
    <w:rsid w:val="006425D9"/>
    <w:rsid w:val="00642607"/>
    <w:rsid w:val="00642884"/>
    <w:rsid w:val="00642CEB"/>
    <w:rsid w:val="00644D36"/>
    <w:rsid w:val="00645377"/>
    <w:rsid w:val="006458B4"/>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147"/>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00D"/>
    <w:rsid w:val="006605CC"/>
    <w:rsid w:val="00660955"/>
    <w:rsid w:val="00661899"/>
    <w:rsid w:val="00662024"/>
    <w:rsid w:val="00662038"/>
    <w:rsid w:val="006620B6"/>
    <w:rsid w:val="00662720"/>
    <w:rsid w:val="00662C75"/>
    <w:rsid w:val="006636D3"/>
    <w:rsid w:val="006636E8"/>
    <w:rsid w:val="00663FA7"/>
    <w:rsid w:val="0066425F"/>
    <w:rsid w:val="00664A9F"/>
    <w:rsid w:val="00664F18"/>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0F3"/>
    <w:rsid w:val="006721D3"/>
    <w:rsid w:val="0067238C"/>
    <w:rsid w:val="006727DF"/>
    <w:rsid w:val="00672FB8"/>
    <w:rsid w:val="00673EC1"/>
    <w:rsid w:val="0067426B"/>
    <w:rsid w:val="0067466E"/>
    <w:rsid w:val="00674694"/>
    <w:rsid w:val="0067552D"/>
    <w:rsid w:val="00676032"/>
    <w:rsid w:val="00676045"/>
    <w:rsid w:val="0067667E"/>
    <w:rsid w:val="00676C1C"/>
    <w:rsid w:val="006775F3"/>
    <w:rsid w:val="00677DD8"/>
    <w:rsid w:val="00677E86"/>
    <w:rsid w:val="00677F25"/>
    <w:rsid w:val="00680255"/>
    <w:rsid w:val="006813F6"/>
    <w:rsid w:val="00681602"/>
    <w:rsid w:val="006816E1"/>
    <w:rsid w:val="00681853"/>
    <w:rsid w:val="00681E3F"/>
    <w:rsid w:val="0068238E"/>
    <w:rsid w:val="0068245F"/>
    <w:rsid w:val="006827A6"/>
    <w:rsid w:val="00682A9B"/>
    <w:rsid w:val="00682F1F"/>
    <w:rsid w:val="0068320E"/>
    <w:rsid w:val="00683415"/>
    <w:rsid w:val="00683BD7"/>
    <w:rsid w:val="0068699C"/>
    <w:rsid w:val="00686D3B"/>
    <w:rsid w:val="0069001E"/>
    <w:rsid w:val="00690265"/>
    <w:rsid w:val="00690813"/>
    <w:rsid w:val="00690AD9"/>
    <w:rsid w:val="00690E6D"/>
    <w:rsid w:val="006913BF"/>
    <w:rsid w:val="00691454"/>
    <w:rsid w:val="0069179C"/>
    <w:rsid w:val="00692284"/>
    <w:rsid w:val="00692B8C"/>
    <w:rsid w:val="00693082"/>
    <w:rsid w:val="00693676"/>
    <w:rsid w:val="0069429F"/>
    <w:rsid w:val="00694305"/>
    <w:rsid w:val="0069470F"/>
    <w:rsid w:val="00695693"/>
    <w:rsid w:val="00695B07"/>
    <w:rsid w:val="00695BC3"/>
    <w:rsid w:val="00695CF2"/>
    <w:rsid w:val="00695EE6"/>
    <w:rsid w:val="00697122"/>
    <w:rsid w:val="00697621"/>
    <w:rsid w:val="00697BFA"/>
    <w:rsid w:val="006A0310"/>
    <w:rsid w:val="006A0D84"/>
    <w:rsid w:val="006A1143"/>
    <w:rsid w:val="006A1415"/>
    <w:rsid w:val="006A14F8"/>
    <w:rsid w:val="006A1FA2"/>
    <w:rsid w:val="006A2171"/>
    <w:rsid w:val="006A41C1"/>
    <w:rsid w:val="006A4635"/>
    <w:rsid w:val="006A47C0"/>
    <w:rsid w:val="006A4EFF"/>
    <w:rsid w:val="006A553A"/>
    <w:rsid w:val="006A553D"/>
    <w:rsid w:val="006A55C5"/>
    <w:rsid w:val="006A5799"/>
    <w:rsid w:val="006A592C"/>
    <w:rsid w:val="006A5C7C"/>
    <w:rsid w:val="006A5D40"/>
    <w:rsid w:val="006A6322"/>
    <w:rsid w:val="006A6362"/>
    <w:rsid w:val="006A6785"/>
    <w:rsid w:val="006A6820"/>
    <w:rsid w:val="006A6AE8"/>
    <w:rsid w:val="006A7BD7"/>
    <w:rsid w:val="006B00E6"/>
    <w:rsid w:val="006B01C8"/>
    <w:rsid w:val="006B0398"/>
    <w:rsid w:val="006B141C"/>
    <w:rsid w:val="006B1880"/>
    <w:rsid w:val="006B20A8"/>
    <w:rsid w:val="006B2A64"/>
    <w:rsid w:val="006B3241"/>
    <w:rsid w:val="006B36B6"/>
    <w:rsid w:val="006B3B67"/>
    <w:rsid w:val="006B4DBB"/>
    <w:rsid w:val="006B58C9"/>
    <w:rsid w:val="006B60FA"/>
    <w:rsid w:val="006B61B1"/>
    <w:rsid w:val="006B6B63"/>
    <w:rsid w:val="006B70EF"/>
    <w:rsid w:val="006B7D94"/>
    <w:rsid w:val="006C02A7"/>
    <w:rsid w:val="006C06AE"/>
    <w:rsid w:val="006C0DC4"/>
    <w:rsid w:val="006C0EFC"/>
    <w:rsid w:val="006C10B9"/>
    <w:rsid w:val="006C2187"/>
    <w:rsid w:val="006C22A0"/>
    <w:rsid w:val="006C23D9"/>
    <w:rsid w:val="006C266A"/>
    <w:rsid w:val="006C2A73"/>
    <w:rsid w:val="006C2C1D"/>
    <w:rsid w:val="006C2CD6"/>
    <w:rsid w:val="006C3191"/>
    <w:rsid w:val="006C363A"/>
    <w:rsid w:val="006C46B1"/>
    <w:rsid w:val="006C4DDE"/>
    <w:rsid w:val="006C5313"/>
    <w:rsid w:val="006C68A2"/>
    <w:rsid w:val="006C6BFF"/>
    <w:rsid w:val="006C7339"/>
    <w:rsid w:val="006C79C6"/>
    <w:rsid w:val="006D080F"/>
    <w:rsid w:val="006D0CB4"/>
    <w:rsid w:val="006D0D0B"/>
    <w:rsid w:val="006D14EF"/>
    <w:rsid w:val="006D1D2E"/>
    <w:rsid w:val="006D3729"/>
    <w:rsid w:val="006D373C"/>
    <w:rsid w:val="006D3F24"/>
    <w:rsid w:val="006D4F9A"/>
    <w:rsid w:val="006D52AC"/>
    <w:rsid w:val="006D5326"/>
    <w:rsid w:val="006D54DD"/>
    <w:rsid w:val="006D5538"/>
    <w:rsid w:val="006D6001"/>
    <w:rsid w:val="006D720C"/>
    <w:rsid w:val="006D7C0E"/>
    <w:rsid w:val="006E08C0"/>
    <w:rsid w:val="006E0BAF"/>
    <w:rsid w:val="006E1462"/>
    <w:rsid w:val="006E1636"/>
    <w:rsid w:val="006E177C"/>
    <w:rsid w:val="006E20C6"/>
    <w:rsid w:val="006E20FD"/>
    <w:rsid w:val="006E243F"/>
    <w:rsid w:val="006E253D"/>
    <w:rsid w:val="006E2886"/>
    <w:rsid w:val="006E2B02"/>
    <w:rsid w:val="006E2C31"/>
    <w:rsid w:val="006E32AE"/>
    <w:rsid w:val="006E4065"/>
    <w:rsid w:val="006E407C"/>
    <w:rsid w:val="006E44D6"/>
    <w:rsid w:val="006E4567"/>
    <w:rsid w:val="006E46DD"/>
    <w:rsid w:val="006E4799"/>
    <w:rsid w:val="006E4845"/>
    <w:rsid w:val="006E5EC1"/>
    <w:rsid w:val="006E663B"/>
    <w:rsid w:val="006E6C74"/>
    <w:rsid w:val="006E6D39"/>
    <w:rsid w:val="006E7038"/>
    <w:rsid w:val="006E7705"/>
    <w:rsid w:val="006E7CEA"/>
    <w:rsid w:val="006E7E12"/>
    <w:rsid w:val="006E7F31"/>
    <w:rsid w:val="006F0795"/>
    <w:rsid w:val="006F09A6"/>
    <w:rsid w:val="006F0B23"/>
    <w:rsid w:val="006F0D5F"/>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6F8B"/>
    <w:rsid w:val="006F73AB"/>
    <w:rsid w:val="006F78E3"/>
    <w:rsid w:val="006F7A08"/>
    <w:rsid w:val="006F7CB5"/>
    <w:rsid w:val="006F7E9A"/>
    <w:rsid w:val="00700C30"/>
    <w:rsid w:val="00700E00"/>
    <w:rsid w:val="00701426"/>
    <w:rsid w:val="007014F8"/>
    <w:rsid w:val="00701979"/>
    <w:rsid w:val="0070198A"/>
    <w:rsid w:val="00701F51"/>
    <w:rsid w:val="007022D1"/>
    <w:rsid w:val="00702452"/>
    <w:rsid w:val="0070297C"/>
    <w:rsid w:val="00702DEC"/>
    <w:rsid w:val="00703157"/>
    <w:rsid w:val="0070324E"/>
    <w:rsid w:val="0070361E"/>
    <w:rsid w:val="00703A74"/>
    <w:rsid w:val="00704016"/>
    <w:rsid w:val="00704537"/>
    <w:rsid w:val="00704712"/>
    <w:rsid w:val="00704716"/>
    <w:rsid w:val="00704B14"/>
    <w:rsid w:val="00704DB2"/>
    <w:rsid w:val="00704DEB"/>
    <w:rsid w:val="007050EC"/>
    <w:rsid w:val="007051CC"/>
    <w:rsid w:val="00705AD1"/>
    <w:rsid w:val="00705BD7"/>
    <w:rsid w:val="00705C44"/>
    <w:rsid w:val="0070633F"/>
    <w:rsid w:val="0070680F"/>
    <w:rsid w:val="007068FB"/>
    <w:rsid w:val="00706B27"/>
    <w:rsid w:val="00707CED"/>
    <w:rsid w:val="00707D23"/>
    <w:rsid w:val="00710AC1"/>
    <w:rsid w:val="00710BFA"/>
    <w:rsid w:val="0071116B"/>
    <w:rsid w:val="00711B72"/>
    <w:rsid w:val="00711F41"/>
    <w:rsid w:val="00712218"/>
    <w:rsid w:val="0071234C"/>
    <w:rsid w:val="0071288D"/>
    <w:rsid w:val="00712B84"/>
    <w:rsid w:val="00712B9D"/>
    <w:rsid w:val="00712D29"/>
    <w:rsid w:val="00713100"/>
    <w:rsid w:val="0071316C"/>
    <w:rsid w:val="00713952"/>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448"/>
    <w:rsid w:val="007167E8"/>
    <w:rsid w:val="00716CB7"/>
    <w:rsid w:val="007170C9"/>
    <w:rsid w:val="0071746B"/>
    <w:rsid w:val="00717779"/>
    <w:rsid w:val="007204F5"/>
    <w:rsid w:val="007207C9"/>
    <w:rsid w:val="007209F8"/>
    <w:rsid w:val="00721541"/>
    <w:rsid w:val="00721827"/>
    <w:rsid w:val="00721898"/>
    <w:rsid w:val="00721DB1"/>
    <w:rsid w:val="0072239B"/>
    <w:rsid w:val="00722404"/>
    <w:rsid w:val="00722560"/>
    <w:rsid w:val="00722A00"/>
    <w:rsid w:val="00722B92"/>
    <w:rsid w:val="00723E89"/>
    <w:rsid w:val="0072469F"/>
    <w:rsid w:val="00724765"/>
    <w:rsid w:val="00724B52"/>
    <w:rsid w:val="00724D59"/>
    <w:rsid w:val="007252C6"/>
    <w:rsid w:val="00725418"/>
    <w:rsid w:val="00725FCE"/>
    <w:rsid w:val="007261DD"/>
    <w:rsid w:val="00727AE4"/>
    <w:rsid w:val="00727F28"/>
    <w:rsid w:val="00730F26"/>
    <w:rsid w:val="007310C3"/>
    <w:rsid w:val="00731331"/>
    <w:rsid w:val="007318A4"/>
    <w:rsid w:val="00731A05"/>
    <w:rsid w:val="00731B52"/>
    <w:rsid w:val="00731C08"/>
    <w:rsid w:val="0073261E"/>
    <w:rsid w:val="00732B8B"/>
    <w:rsid w:val="00732D87"/>
    <w:rsid w:val="007330B3"/>
    <w:rsid w:val="00733BC1"/>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327F"/>
    <w:rsid w:val="007447AD"/>
    <w:rsid w:val="00744A7B"/>
    <w:rsid w:val="007452AE"/>
    <w:rsid w:val="0074594B"/>
    <w:rsid w:val="007467D9"/>
    <w:rsid w:val="00746CCA"/>
    <w:rsid w:val="00746F18"/>
    <w:rsid w:val="00747107"/>
    <w:rsid w:val="00747EB1"/>
    <w:rsid w:val="00750309"/>
    <w:rsid w:val="00750521"/>
    <w:rsid w:val="007507AD"/>
    <w:rsid w:val="0075081A"/>
    <w:rsid w:val="00750B79"/>
    <w:rsid w:val="0075109E"/>
    <w:rsid w:val="00751672"/>
    <w:rsid w:val="00751693"/>
    <w:rsid w:val="00751761"/>
    <w:rsid w:val="00751B02"/>
    <w:rsid w:val="00751D95"/>
    <w:rsid w:val="00751DA9"/>
    <w:rsid w:val="0075247A"/>
    <w:rsid w:val="007524F0"/>
    <w:rsid w:val="00752809"/>
    <w:rsid w:val="00752F1E"/>
    <w:rsid w:val="0075332B"/>
    <w:rsid w:val="007538BE"/>
    <w:rsid w:val="00754293"/>
    <w:rsid w:val="007542E5"/>
    <w:rsid w:val="007544E4"/>
    <w:rsid w:val="007544EA"/>
    <w:rsid w:val="0075474D"/>
    <w:rsid w:val="00754A76"/>
    <w:rsid w:val="00754E4A"/>
    <w:rsid w:val="007565A8"/>
    <w:rsid w:val="0075665B"/>
    <w:rsid w:val="0075724E"/>
    <w:rsid w:val="00757354"/>
    <w:rsid w:val="00757576"/>
    <w:rsid w:val="0075783A"/>
    <w:rsid w:val="007578E5"/>
    <w:rsid w:val="00760046"/>
    <w:rsid w:val="0076015C"/>
    <w:rsid w:val="0076024B"/>
    <w:rsid w:val="00761091"/>
    <w:rsid w:val="007610E3"/>
    <w:rsid w:val="00761EBD"/>
    <w:rsid w:val="00762F09"/>
    <w:rsid w:val="007630F9"/>
    <w:rsid w:val="0076381F"/>
    <w:rsid w:val="00763ECF"/>
    <w:rsid w:val="00764179"/>
    <w:rsid w:val="0076434E"/>
    <w:rsid w:val="0076475F"/>
    <w:rsid w:val="00764BD0"/>
    <w:rsid w:val="007652C0"/>
    <w:rsid w:val="007653F8"/>
    <w:rsid w:val="00765CDC"/>
    <w:rsid w:val="00766188"/>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5F3C"/>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6"/>
    <w:rsid w:val="0078257A"/>
    <w:rsid w:val="00782645"/>
    <w:rsid w:val="00782C15"/>
    <w:rsid w:val="00783865"/>
    <w:rsid w:val="0078406E"/>
    <w:rsid w:val="0078411F"/>
    <w:rsid w:val="007841D3"/>
    <w:rsid w:val="007846FB"/>
    <w:rsid w:val="00784F7D"/>
    <w:rsid w:val="00784F96"/>
    <w:rsid w:val="007853F8"/>
    <w:rsid w:val="007857B0"/>
    <w:rsid w:val="00785CB9"/>
    <w:rsid w:val="00785FEA"/>
    <w:rsid w:val="0078653A"/>
    <w:rsid w:val="0078660B"/>
    <w:rsid w:val="007868D5"/>
    <w:rsid w:val="00786C58"/>
    <w:rsid w:val="00786F7E"/>
    <w:rsid w:val="007873BD"/>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31C"/>
    <w:rsid w:val="00794534"/>
    <w:rsid w:val="00794659"/>
    <w:rsid w:val="00795064"/>
    <w:rsid w:val="007953F9"/>
    <w:rsid w:val="0079548A"/>
    <w:rsid w:val="007962B0"/>
    <w:rsid w:val="0079654D"/>
    <w:rsid w:val="0079666D"/>
    <w:rsid w:val="00797674"/>
    <w:rsid w:val="007A09B1"/>
    <w:rsid w:val="007A0CC2"/>
    <w:rsid w:val="007A1252"/>
    <w:rsid w:val="007A13FC"/>
    <w:rsid w:val="007A2264"/>
    <w:rsid w:val="007A244D"/>
    <w:rsid w:val="007A27DE"/>
    <w:rsid w:val="007A289F"/>
    <w:rsid w:val="007A2A76"/>
    <w:rsid w:val="007A2D56"/>
    <w:rsid w:val="007A3985"/>
    <w:rsid w:val="007A3FEB"/>
    <w:rsid w:val="007A4649"/>
    <w:rsid w:val="007A4BFE"/>
    <w:rsid w:val="007A53B5"/>
    <w:rsid w:val="007A5500"/>
    <w:rsid w:val="007A5640"/>
    <w:rsid w:val="007A571B"/>
    <w:rsid w:val="007A5743"/>
    <w:rsid w:val="007A5832"/>
    <w:rsid w:val="007A5BF2"/>
    <w:rsid w:val="007A634C"/>
    <w:rsid w:val="007A6749"/>
    <w:rsid w:val="007A6BA2"/>
    <w:rsid w:val="007A6F24"/>
    <w:rsid w:val="007A6FDD"/>
    <w:rsid w:val="007A7DB1"/>
    <w:rsid w:val="007B016B"/>
    <w:rsid w:val="007B0387"/>
    <w:rsid w:val="007B06BB"/>
    <w:rsid w:val="007B074F"/>
    <w:rsid w:val="007B0A9A"/>
    <w:rsid w:val="007B0BF3"/>
    <w:rsid w:val="007B10F4"/>
    <w:rsid w:val="007B171E"/>
    <w:rsid w:val="007B1EA5"/>
    <w:rsid w:val="007B1F3A"/>
    <w:rsid w:val="007B24CB"/>
    <w:rsid w:val="007B2689"/>
    <w:rsid w:val="007B2D41"/>
    <w:rsid w:val="007B2E52"/>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4AE"/>
    <w:rsid w:val="007B6A05"/>
    <w:rsid w:val="007B6C4F"/>
    <w:rsid w:val="007B70E0"/>
    <w:rsid w:val="007B7A1D"/>
    <w:rsid w:val="007B7F1E"/>
    <w:rsid w:val="007C0030"/>
    <w:rsid w:val="007C0084"/>
    <w:rsid w:val="007C0DDC"/>
    <w:rsid w:val="007C1848"/>
    <w:rsid w:val="007C1994"/>
    <w:rsid w:val="007C1B1B"/>
    <w:rsid w:val="007C1DBF"/>
    <w:rsid w:val="007C1FEC"/>
    <w:rsid w:val="007C2037"/>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65A"/>
    <w:rsid w:val="007C57BB"/>
    <w:rsid w:val="007C5807"/>
    <w:rsid w:val="007C5940"/>
    <w:rsid w:val="007C61C3"/>
    <w:rsid w:val="007C62EA"/>
    <w:rsid w:val="007C63F9"/>
    <w:rsid w:val="007C6A46"/>
    <w:rsid w:val="007C6CC1"/>
    <w:rsid w:val="007C6D50"/>
    <w:rsid w:val="007C732D"/>
    <w:rsid w:val="007C7EF0"/>
    <w:rsid w:val="007D07B2"/>
    <w:rsid w:val="007D0B2F"/>
    <w:rsid w:val="007D0BCA"/>
    <w:rsid w:val="007D0BEA"/>
    <w:rsid w:val="007D0F13"/>
    <w:rsid w:val="007D1844"/>
    <w:rsid w:val="007D18CB"/>
    <w:rsid w:val="007D21AE"/>
    <w:rsid w:val="007D2714"/>
    <w:rsid w:val="007D2889"/>
    <w:rsid w:val="007D2CB0"/>
    <w:rsid w:val="007D2FB8"/>
    <w:rsid w:val="007D32FE"/>
    <w:rsid w:val="007D3591"/>
    <w:rsid w:val="007D380A"/>
    <w:rsid w:val="007D4677"/>
    <w:rsid w:val="007D467F"/>
    <w:rsid w:val="007D4B0F"/>
    <w:rsid w:val="007D4BFF"/>
    <w:rsid w:val="007D50A2"/>
    <w:rsid w:val="007D5436"/>
    <w:rsid w:val="007D5B74"/>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894"/>
    <w:rsid w:val="007E0ACF"/>
    <w:rsid w:val="007E1A36"/>
    <w:rsid w:val="007E2131"/>
    <w:rsid w:val="007E2AD5"/>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6C3"/>
    <w:rsid w:val="007F0E7C"/>
    <w:rsid w:val="007F0F22"/>
    <w:rsid w:val="007F0F67"/>
    <w:rsid w:val="007F1A8C"/>
    <w:rsid w:val="007F1B08"/>
    <w:rsid w:val="007F28C8"/>
    <w:rsid w:val="007F29C5"/>
    <w:rsid w:val="007F3237"/>
    <w:rsid w:val="007F35BB"/>
    <w:rsid w:val="007F3665"/>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E17"/>
    <w:rsid w:val="00802237"/>
    <w:rsid w:val="0080233D"/>
    <w:rsid w:val="0080253C"/>
    <w:rsid w:val="008030DC"/>
    <w:rsid w:val="00803118"/>
    <w:rsid w:val="00803273"/>
    <w:rsid w:val="00803D4F"/>
    <w:rsid w:val="00804B08"/>
    <w:rsid w:val="00804FD8"/>
    <w:rsid w:val="008054DA"/>
    <w:rsid w:val="008055B2"/>
    <w:rsid w:val="00807088"/>
    <w:rsid w:val="00810BE2"/>
    <w:rsid w:val="00810F3C"/>
    <w:rsid w:val="00811572"/>
    <w:rsid w:val="00812065"/>
    <w:rsid w:val="00812575"/>
    <w:rsid w:val="008129C5"/>
    <w:rsid w:val="00812DF3"/>
    <w:rsid w:val="00813514"/>
    <w:rsid w:val="00813536"/>
    <w:rsid w:val="008138FC"/>
    <w:rsid w:val="00814282"/>
    <w:rsid w:val="008142E1"/>
    <w:rsid w:val="008149B7"/>
    <w:rsid w:val="00814B1D"/>
    <w:rsid w:val="00814C09"/>
    <w:rsid w:val="00814D27"/>
    <w:rsid w:val="00814EAA"/>
    <w:rsid w:val="0081519E"/>
    <w:rsid w:val="008156D5"/>
    <w:rsid w:val="00815872"/>
    <w:rsid w:val="0081590F"/>
    <w:rsid w:val="00815972"/>
    <w:rsid w:val="008163F0"/>
    <w:rsid w:val="00816501"/>
    <w:rsid w:val="0081661C"/>
    <w:rsid w:val="00816BFE"/>
    <w:rsid w:val="00816D09"/>
    <w:rsid w:val="00816DB3"/>
    <w:rsid w:val="0081773D"/>
    <w:rsid w:val="00817D51"/>
    <w:rsid w:val="00817FEE"/>
    <w:rsid w:val="00820318"/>
    <w:rsid w:val="00820348"/>
    <w:rsid w:val="00820522"/>
    <w:rsid w:val="008210B0"/>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063"/>
    <w:rsid w:val="008422C6"/>
    <w:rsid w:val="0084240B"/>
    <w:rsid w:val="008429A1"/>
    <w:rsid w:val="00842C8E"/>
    <w:rsid w:val="00842EBE"/>
    <w:rsid w:val="0084318F"/>
    <w:rsid w:val="00843FA3"/>
    <w:rsid w:val="00844224"/>
    <w:rsid w:val="00844375"/>
    <w:rsid w:val="00844A3E"/>
    <w:rsid w:val="0084544B"/>
    <w:rsid w:val="0084559C"/>
    <w:rsid w:val="00845A74"/>
    <w:rsid w:val="00845AE1"/>
    <w:rsid w:val="00846078"/>
    <w:rsid w:val="008463FB"/>
    <w:rsid w:val="00846D9D"/>
    <w:rsid w:val="00847AF2"/>
    <w:rsid w:val="00847E67"/>
    <w:rsid w:val="008509FC"/>
    <w:rsid w:val="00850B8F"/>
    <w:rsid w:val="00850BA8"/>
    <w:rsid w:val="0085125E"/>
    <w:rsid w:val="0085167B"/>
    <w:rsid w:val="00851A6B"/>
    <w:rsid w:val="00851C19"/>
    <w:rsid w:val="00851D1F"/>
    <w:rsid w:val="0085229F"/>
    <w:rsid w:val="008522E9"/>
    <w:rsid w:val="0085231D"/>
    <w:rsid w:val="00853018"/>
    <w:rsid w:val="00853043"/>
    <w:rsid w:val="00853AB0"/>
    <w:rsid w:val="008547CB"/>
    <w:rsid w:val="008557C7"/>
    <w:rsid w:val="00855934"/>
    <w:rsid w:val="00856097"/>
    <w:rsid w:val="0085670C"/>
    <w:rsid w:val="008568CE"/>
    <w:rsid w:val="0085696C"/>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613C"/>
    <w:rsid w:val="00867485"/>
    <w:rsid w:val="0086752F"/>
    <w:rsid w:val="00867DE3"/>
    <w:rsid w:val="00870121"/>
    <w:rsid w:val="00870143"/>
    <w:rsid w:val="00871589"/>
    <w:rsid w:val="00871DA3"/>
    <w:rsid w:val="00871EEC"/>
    <w:rsid w:val="008723E6"/>
    <w:rsid w:val="00872637"/>
    <w:rsid w:val="00873046"/>
    <w:rsid w:val="0087322F"/>
    <w:rsid w:val="008736E4"/>
    <w:rsid w:val="00873C19"/>
    <w:rsid w:val="00873F7C"/>
    <w:rsid w:val="008743F0"/>
    <w:rsid w:val="0087470A"/>
    <w:rsid w:val="00874860"/>
    <w:rsid w:val="00874E71"/>
    <w:rsid w:val="00875516"/>
    <w:rsid w:val="008758AE"/>
    <w:rsid w:val="00876314"/>
    <w:rsid w:val="008763C0"/>
    <w:rsid w:val="008767EE"/>
    <w:rsid w:val="00877187"/>
    <w:rsid w:val="008775EF"/>
    <w:rsid w:val="00877A5B"/>
    <w:rsid w:val="00877CDC"/>
    <w:rsid w:val="0088069F"/>
    <w:rsid w:val="00880A41"/>
    <w:rsid w:val="0088138D"/>
    <w:rsid w:val="00881598"/>
    <w:rsid w:val="008815BB"/>
    <w:rsid w:val="008815F5"/>
    <w:rsid w:val="00881AE5"/>
    <w:rsid w:val="00882A25"/>
    <w:rsid w:val="00882C1E"/>
    <w:rsid w:val="0088339E"/>
    <w:rsid w:val="008835CE"/>
    <w:rsid w:val="008838FE"/>
    <w:rsid w:val="008844CF"/>
    <w:rsid w:val="00884539"/>
    <w:rsid w:val="008846C7"/>
    <w:rsid w:val="00884711"/>
    <w:rsid w:val="00885473"/>
    <w:rsid w:val="00885571"/>
    <w:rsid w:val="00885653"/>
    <w:rsid w:val="00886836"/>
    <w:rsid w:val="0088728C"/>
    <w:rsid w:val="0088773F"/>
    <w:rsid w:val="00890B76"/>
    <w:rsid w:val="00890BCD"/>
    <w:rsid w:val="00890CC4"/>
    <w:rsid w:val="0089150A"/>
    <w:rsid w:val="008916C8"/>
    <w:rsid w:val="0089195A"/>
    <w:rsid w:val="00891D6A"/>
    <w:rsid w:val="00892056"/>
    <w:rsid w:val="00892171"/>
    <w:rsid w:val="00892339"/>
    <w:rsid w:val="00892412"/>
    <w:rsid w:val="00892F3E"/>
    <w:rsid w:val="00892F3F"/>
    <w:rsid w:val="00893456"/>
    <w:rsid w:val="00893A75"/>
    <w:rsid w:val="00893ACF"/>
    <w:rsid w:val="00894CE4"/>
    <w:rsid w:val="00895255"/>
    <w:rsid w:val="00895D61"/>
    <w:rsid w:val="00896117"/>
    <w:rsid w:val="00896454"/>
    <w:rsid w:val="00896641"/>
    <w:rsid w:val="00896A70"/>
    <w:rsid w:val="008979BE"/>
    <w:rsid w:val="008A02BA"/>
    <w:rsid w:val="008A02C7"/>
    <w:rsid w:val="008A0C4F"/>
    <w:rsid w:val="008A222C"/>
    <w:rsid w:val="008A2DE6"/>
    <w:rsid w:val="008A2F9B"/>
    <w:rsid w:val="008A33EE"/>
    <w:rsid w:val="008A374E"/>
    <w:rsid w:val="008A3C8B"/>
    <w:rsid w:val="008A3D58"/>
    <w:rsid w:val="008A4567"/>
    <w:rsid w:val="008A4AA0"/>
    <w:rsid w:val="008A4CB1"/>
    <w:rsid w:val="008A5292"/>
    <w:rsid w:val="008A5368"/>
    <w:rsid w:val="008A5991"/>
    <w:rsid w:val="008A5AAD"/>
    <w:rsid w:val="008A5CD0"/>
    <w:rsid w:val="008A6301"/>
    <w:rsid w:val="008A6311"/>
    <w:rsid w:val="008A6407"/>
    <w:rsid w:val="008A66D8"/>
    <w:rsid w:val="008A6BA5"/>
    <w:rsid w:val="008A703C"/>
    <w:rsid w:val="008A73A4"/>
    <w:rsid w:val="008A7924"/>
    <w:rsid w:val="008A7DCA"/>
    <w:rsid w:val="008B090F"/>
    <w:rsid w:val="008B1010"/>
    <w:rsid w:val="008B13A1"/>
    <w:rsid w:val="008B146A"/>
    <w:rsid w:val="008B15E7"/>
    <w:rsid w:val="008B1800"/>
    <w:rsid w:val="008B1CD1"/>
    <w:rsid w:val="008B1DA6"/>
    <w:rsid w:val="008B1E30"/>
    <w:rsid w:val="008B1F24"/>
    <w:rsid w:val="008B212E"/>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02F"/>
    <w:rsid w:val="008B610A"/>
    <w:rsid w:val="008B6414"/>
    <w:rsid w:val="008B64DB"/>
    <w:rsid w:val="008B7C2F"/>
    <w:rsid w:val="008C01EC"/>
    <w:rsid w:val="008C02B3"/>
    <w:rsid w:val="008C02E5"/>
    <w:rsid w:val="008C081A"/>
    <w:rsid w:val="008C092A"/>
    <w:rsid w:val="008C15F5"/>
    <w:rsid w:val="008C1C9D"/>
    <w:rsid w:val="008C1ED5"/>
    <w:rsid w:val="008C29BB"/>
    <w:rsid w:val="008C29E3"/>
    <w:rsid w:val="008C32F2"/>
    <w:rsid w:val="008C33F1"/>
    <w:rsid w:val="008C3713"/>
    <w:rsid w:val="008C3EED"/>
    <w:rsid w:val="008C4167"/>
    <w:rsid w:val="008C4765"/>
    <w:rsid w:val="008C4A1C"/>
    <w:rsid w:val="008C4CBD"/>
    <w:rsid w:val="008C5B8F"/>
    <w:rsid w:val="008C5D49"/>
    <w:rsid w:val="008C601F"/>
    <w:rsid w:val="008C62A2"/>
    <w:rsid w:val="008C63FB"/>
    <w:rsid w:val="008C66E6"/>
    <w:rsid w:val="008C6AF2"/>
    <w:rsid w:val="008C6B38"/>
    <w:rsid w:val="008C7071"/>
    <w:rsid w:val="008C728A"/>
    <w:rsid w:val="008C74D3"/>
    <w:rsid w:val="008C7AAF"/>
    <w:rsid w:val="008C7EA1"/>
    <w:rsid w:val="008D03CE"/>
    <w:rsid w:val="008D04EF"/>
    <w:rsid w:val="008D069B"/>
    <w:rsid w:val="008D090C"/>
    <w:rsid w:val="008D0968"/>
    <w:rsid w:val="008D0D71"/>
    <w:rsid w:val="008D1FF2"/>
    <w:rsid w:val="008D34C0"/>
    <w:rsid w:val="008D3500"/>
    <w:rsid w:val="008D36F3"/>
    <w:rsid w:val="008D3A9A"/>
    <w:rsid w:val="008D480D"/>
    <w:rsid w:val="008D4A38"/>
    <w:rsid w:val="008D5214"/>
    <w:rsid w:val="008D549B"/>
    <w:rsid w:val="008D54A2"/>
    <w:rsid w:val="008D5771"/>
    <w:rsid w:val="008D57A8"/>
    <w:rsid w:val="008D57F9"/>
    <w:rsid w:val="008D5E74"/>
    <w:rsid w:val="008D61CB"/>
    <w:rsid w:val="008D6AD2"/>
    <w:rsid w:val="008D7724"/>
    <w:rsid w:val="008D7CEE"/>
    <w:rsid w:val="008E01A2"/>
    <w:rsid w:val="008E14A1"/>
    <w:rsid w:val="008E1922"/>
    <w:rsid w:val="008E194E"/>
    <w:rsid w:val="008E19F9"/>
    <w:rsid w:val="008E1C3F"/>
    <w:rsid w:val="008E1C42"/>
    <w:rsid w:val="008E1EFC"/>
    <w:rsid w:val="008E28BE"/>
    <w:rsid w:val="008E2F39"/>
    <w:rsid w:val="008E31C5"/>
    <w:rsid w:val="008E3693"/>
    <w:rsid w:val="008E3778"/>
    <w:rsid w:val="008E38DD"/>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0EDF"/>
    <w:rsid w:val="008F289E"/>
    <w:rsid w:val="008F294B"/>
    <w:rsid w:val="008F2A51"/>
    <w:rsid w:val="008F499D"/>
    <w:rsid w:val="008F5017"/>
    <w:rsid w:val="008F54A1"/>
    <w:rsid w:val="008F5B53"/>
    <w:rsid w:val="008F5D05"/>
    <w:rsid w:val="008F6338"/>
    <w:rsid w:val="008F64C6"/>
    <w:rsid w:val="008F6895"/>
    <w:rsid w:val="008F6C21"/>
    <w:rsid w:val="008F6D62"/>
    <w:rsid w:val="008F7232"/>
    <w:rsid w:val="008F725D"/>
    <w:rsid w:val="008F766C"/>
    <w:rsid w:val="008F7681"/>
    <w:rsid w:val="008F786C"/>
    <w:rsid w:val="0090038A"/>
    <w:rsid w:val="00900430"/>
    <w:rsid w:val="009007EC"/>
    <w:rsid w:val="00900C8B"/>
    <w:rsid w:val="00900FE3"/>
    <w:rsid w:val="00901013"/>
    <w:rsid w:val="009014E7"/>
    <w:rsid w:val="009014F8"/>
    <w:rsid w:val="009015D2"/>
    <w:rsid w:val="0090166D"/>
    <w:rsid w:val="00901914"/>
    <w:rsid w:val="00901C8E"/>
    <w:rsid w:val="00901D30"/>
    <w:rsid w:val="00901EEC"/>
    <w:rsid w:val="0090243A"/>
    <w:rsid w:val="00902996"/>
    <w:rsid w:val="00902EA6"/>
    <w:rsid w:val="0090371D"/>
    <w:rsid w:val="0090377C"/>
    <w:rsid w:val="00903A29"/>
    <w:rsid w:val="00903CBC"/>
    <w:rsid w:val="00903D82"/>
    <w:rsid w:val="009040E4"/>
    <w:rsid w:val="009043A6"/>
    <w:rsid w:val="0090451E"/>
    <w:rsid w:val="009049BF"/>
    <w:rsid w:val="009049F4"/>
    <w:rsid w:val="00904DA9"/>
    <w:rsid w:val="009051D3"/>
    <w:rsid w:val="00905312"/>
    <w:rsid w:val="00905B2C"/>
    <w:rsid w:val="00905E20"/>
    <w:rsid w:val="00906223"/>
    <w:rsid w:val="00906449"/>
    <w:rsid w:val="009066B1"/>
    <w:rsid w:val="00906961"/>
    <w:rsid w:val="00906D2F"/>
    <w:rsid w:val="0090726B"/>
    <w:rsid w:val="0090768D"/>
    <w:rsid w:val="00907988"/>
    <w:rsid w:val="00907C70"/>
    <w:rsid w:val="00910C47"/>
    <w:rsid w:val="00911666"/>
    <w:rsid w:val="00912137"/>
    <w:rsid w:val="009121AD"/>
    <w:rsid w:val="00912312"/>
    <w:rsid w:val="0091272A"/>
    <w:rsid w:val="009127B8"/>
    <w:rsid w:val="00912AA7"/>
    <w:rsid w:val="00912D54"/>
    <w:rsid w:val="00912DDE"/>
    <w:rsid w:val="0091314A"/>
    <w:rsid w:val="00913249"/>
    <w:rsid w:val="009134AE"/>
    <w:rsid w:val="00913898"/>
    <w:rsid w:val="00914010"/>
    <w:rsid w:val="00914860"/>
    <w:rsid w:val="009150E6"/>
    <w:rsid w:val="009157AE"/>
    <w:rsid w:val="009158B9"/>
    <w:rsid w:val="009159B1"/>
    <w:rsid w:val="00915B79"/>
    <w:rsid w:val="00915D2B"/>
    <w:rsid w:val="009168BB"/>
    <w:rsid w:val="0091696C"/>
    <w:rsid w:val="009169B0"/>
    <w:rsid w:val="00916B59"/>
    <w:rsid w:val="009177E6"/>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5D21"/>
    <w:rsid w:val="00926609"/>
    <w:rsid w:val="0092679A"/>
    <w:rsid w:val="0092697C"/>
    <w:rsid w:val="00926F39"/>
    <w:rsid w:val="009272A1"/>
    <w:rsid w:val="00927A82"/>
    <w:rsid w:val="00927C65"/>
    <w:rsid w:val="0093084F"/>
    <w:rsid w:val="00930D75"/>
    <w:rsid w:val="00930F26"/>
    <w:rsid w:val="00931403"/>
    <w:rsid w:val="0093148D"/>
    <w:rsid w:val="0093176E"/>
    <w:rsid w:val="00931886"/>
    <w:rsid w:val="00931A56"/>
    <w:rsid w:val="00931A8A"/>
    <w:rsid w:val="00931BB5"/>
    <w:rsid w:val="00931E46"/>
    <w:rsid w:val="00931E4B"/>
    <w:rsid w:val="00932135"/>
    <w:rsid w:val="0093273B"/>
    <w:rsid w:val="00932859"/>
    <w:rsid w:val="00932A3E"/>
    <w:rsid w:val="00932CF0"/>
    <w:rsid w:val="009332C0"/>
    <w:rsid w:val="009332CC"/>
    <w:rsid w:val="00933FC8"/>
    <w:rsid w:val="009346E5"/>
    <w:rsid w:val="00934916"/>
    <w:rsid w:val="00934CD5"/>
    <w:rsid w:val="00934D0C"/>
    <w:rsid w:val="00934FCC"/>
    <w:rsid w:val="0093590A"/>
    <w:rsid w:val="00936F0E"/>
    <w:rsid w:val="009370FC"/>
    <w:rsid w:val="00937111"/>
    <w:rsid w:val="00937659"/>
    <w:rsid w:val="00937ED5"/>
    <w:rsid w:val="0094082C"/>
    <w:rsid w:val="00940983"/>
    <w:rsid w:val="00941CF9"/>
    <w:rsid w:val="00942D3F"/>
    <w:rsid w:val="00943153"/>
    <w:rsid w:val="009434E7"/>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51"/>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D29"/>
    <w:rsid w:val="00956F14"/>
    <w:rsid w:val="009571C1"/>
    <w:rsid w:val="009571F1"/>
    <w:rsid w:val="009572D6"/>
    <w:rsid w:val="00957679"/>
    <w:rsid w:val="0095791E"/>
    <w:rsid w:val="00957C48"/>
    <w:rsid w:val="009605EB"/>
    <w:rsid w:val="009605F6"/>
    <w:rsid w:val="009613FC"/>
    <w:rsid w:val="00961578"/>
    <w:rsid w:val="0096182C"/>
    <w:rsid w:val="00961845"/>
    <w:rsid w:val="00961988"/>
    <w:rsid w:val="00961F0A"/>
    <w:rsid w:val="00962A19"/>
    <w:rsid w:val="00963104"/>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2C7"/>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786"/>
    <w:rsid w:val="00974F8D"/>
    <w:rsid w:val="0097592D"/>
    <w:rsid w:val="00975A86"/>
    <w:rsid w:val="0097649B"/>
    <w:rsid w:val="00976CCD"/>
    <w:rsid w:val="00977411"/>
    <w:rsid w:val="00977699"/>
    <w:rsid w:val="0098007F"/>
    <w:rsid w:val="00980108"/>
    <w:rsid w:val="00980543"/>
    <w:rsid w:val="009806D0"/>
    <w:rsid w:val="00980CFF"/>
    <w:rsid w:val="009811DD"/>
    <w:rsid w:val="00981D40"/>
    <w:rsid w:val="00982196"/>
    <w:rsid w:val="0098239B"/>
    <w:rsid w:val="0098264C"/>
    <w:rsid w:val="00982AA0"/>
    <w:rsid w:val="00982D1A"/>
    <w:rsid w:val="00983858"/>
    <w:rsid w:val="0098387A"/>
    <w:rsid w:val="00983F43"/>
    <w:rsid w:val="009844F2"/>
    <w:rsid w:val="0098471D"/>
    <w:rsid w:val="009848F6"/>
    <w:rsid w:val="00984E4D"/>
    <w:rsid w:val="009862B8"/>
    <w:rsid w:val="00986AED"/>
    <w:rsid w:val="00987851"/>
    <w:rsid w:val="00987918"/>
    <w:rsid w:val="00990177"/>
    <w:rsid w:val="00990861"/>
    <w:rsid w:val="00991335"/>
    <w:rsid w:val="00991A1D"/>
    <w:rsid w:val="009923EF"/>
    <w:rsid w:val="009925B6"/>
    <w:rsid w:val="00993300"/>
    <w:rsid w:val="0099395F"/>
    <w:rsid w:val="009940BB"/>
    <w:rsid w:val="009943B0"/>
    <w:rsid w:val="00994734"/>
    <w:rsid w:val="00994907"/>
    <w:rsid w:val="00994A6A"/>
    <w:rsid w:val="00994B6E"/>
    <w:rsid w:val="0099508A"/>
    <w:rsid w:val="009952AC"/>
    <w:rsid w:val="00995780"/>
    <w:rsid w:val="00995904"/>
    <w:rsid w:val="009962EB"/>
    <w:rsid w:val="009962F7"/>
    <w:rsid w:val="0099675E"/>
    <w:rsid w:val="00997B28"/>
    <w:rsid w:val="009A03BB"/>
    <w:rsid w:val="009A0A72"/>
    <w:rsid w:val="009A0AFD"/>
    <w:rsid w:val="009A0E2A"/>
    <w:rsid w:val="009A1517"/>
    <w:rsid w:val="009A2CA3"/>
    <w:rsid w:val="009A2CD1"/>
    <w:rsid w:val="009A2E91"/>
    <w:rsid w:val="009A322C"/>
    <w:rsid w:val="009A37CD"/>
    <w:rsid w:val="009A37F9"/>
    <w:rsid w:val="009A4595"/>
    <w:rsid w:val="009A45F1"/>
    <w:rsid w:val="009A4A4F"/>
    <w:rsid w:val="009A5840"/>
    <w:rsid w:val="009A60CA"/>
    <w:rsid w:val="009A626A"/>
    <w:rsid w:val="009A6743"/>
    <w:rsid w:val="009A7317"/>
    <w:rsid w:val="009A78CA"/>
    <w:rsid w:val="009A7BEC"/>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46"/>
    <w:rsid w:val="009B4FD0"/>
    <w:rsid w:val="009B57F4"/>
    <w:rsid w:val="009B5E51"/>
    <w:rsid w:val="009B65A9"/>
    <w:rsid w:val="009B667E"/>
    <w:rsid w:val="009B6694"/>
    <w:rsid w:val="009B6CEA"/>
    <w:rsid w:val="009B7652"/>
    <w:rsid w:val="009B7C8F"/>
    <w:rsid w:val="009B7FBA"/>
    <w:rsid w:val="009C0359"/>
    <w:rsid w:val="009C0554"/>
    <w:rsid w:val="009C0D06"/>
    <w:rsid w:val="009C0FE1"/>
    <w:rsid w:val="009C10AF"/>
    <w:rsid w:val="009C1128"/>
    <w:rsid w:val="009C11E7"/>
    <w:rsid w:val="009C1933"/>
    <w:rsid w:val="009C2601"/>
    <w:rsid w:val="009C27C0"/>
    <w:rsid w:val="009C2877"/>
    <w:rsid w:val="009C2DF5"/>
    <w:rsid w:val="009C33CD"/>
    <w:rsid w:val="009C3854"/>
    <w:rsid w:val="009C3891"/>
    <w:rsid w:val="009C3A85"/>
    <w:rsid w:val="009C488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87C"/>
    <w:rsid w:val="009D2B03"/>
    <w:rsid w:val="009D305C"/>
    <w:rsid w:val="009D33FA"/>
    <w:rsid w:val="009D374D"/>
    <w:rsid w:val="009D4037"/>
    <w:rsid w:val="009D4710"/>
    <w:rsid w:val="009D4CD9"/>
    <w:rsid w:val="009D536F"/>
    <w:rsid w:val="009D572F"/>
    <w:rsid w:val="009D59ED"/>
    <w:rsid w:val="009D5BDD"/>
    <w:rsid w:val="009D645C"/>
    <w:rsid w:val="009D659A"/>
    <w:rsid w:val="009D66A2"/>
    <w:rsid w:val="009D6DA7"/>
    <w:rsid w:val="009D7274"/>
    <w:rsid w:val="009D73EB"/>
    <w:rsid w:val="009D7528"/>
    <w:rsid w:val="009D7563"/>
    <w:rsid w:val="009D7CE1"/>
    <w:rsid w:val="009D7FB1"/>
    <w:rsid w:val="009D7FF3"/>
    <w:rsid w:val="009E0A84"/>
    <w:rsid w:val="009E0C2C"/>
    <w:rsid w:val="009E0D3E"/>
    <w:rsid w:val="009E10F5"/>
    <w:rsid w:val="009E110E"/>
    <w:rsid w:val="009E1242"/>
    <w:rsid w:val="009E1291"/>
    <w:rsid w:val="009E147C"/>
    <w:rsid w:val="009E1772"/>
    <w:rsid w:val="009E3969"/>
    <w:rsid w:val="009E40DE"/>
    <w:rsid w:val="009E4E48"/>
    <w:rsid w:val="009E50E5"/>
    <w:rsid w:val="009E5623"/>
    <w:rsid w:val="009E597F"/>
    <w:rsid w:val="009E700D"/>
    <w:rsid w:val="009E7156"/>
    <w:rsid w:val="009E769A"/>
    <w:rsid w:val="009E7BB4"/>
    <w:rsid w:val="009E7DB0"/>
    <w:rsid w:val="009E7EE0"/>
    <w:rsid w:val="009E7FAD"/>
    <w:rsid w:val="009F0266"/>
    <w:rsid w:val="009F089E"/>
    <w:rsid w:val="009F09BF"/>
    <w:rsid w:val="009F0A76"/>
    <w:rsid w:val="009F0ABC"/>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ECF"/>
    <w:rsid w:val="009F7FD7"/>
    <w:rsid w:val="00A003CF"/>
    <w:rsid w:val="00A00740"/>
    <w:rsid w:val="00A01295"/>
    <w:rsid w:val="00A01A3C"/>
    <w:rsid w:val="00A01BC1"/>
    <w:rsid w:val="00A01F93"/>
    <w:rsid w:val="00A022C5"/>
    <w:rsid w:val="00A02613"/>
    <w:rsid w:val="00A02F89"/>
    <w:rsid w:val="00A03A6B"/>
    <w:rsid w:val="00A042B5"/>
    <w:rsid w:val="00A0448A"/>
    <w:rsid w:val="00A051DA"/>
    <w:rsid w:val="00A052DC"/>
    <w:rsid w:val="00A05B58"/>
    <w:rsid w:val="00A06C47"/>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EF5"/>
    <w:rsid w:val="00A14FD7"/>
    <w:rsid w:val="00A152D3"/>
    <w:rsid w:val="00A15499"/>
    <w:rsid w:val="00A160F6"/>
    <w:rsid w:val="00A16F2D"/>
    <w:rsid w:val="00A16F96"/>
    <w:rsid w:val="00A16F9C"/>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36F8"/>
    <w:rsid w:val="00A240B3"/>
    <w:rsid w:val="00A241DC"/>
    <w:rsid w:val="00A2468F"/>
    <w:rsid w:val="00A24BC7"/>
    <w:rsid w:val="00A24CC4"/>
    <w:rsid w:val="00A24EE9"/>
    <w:rsid w:val="00A24FF6"/>
    <w:rsid w:val="00A2514B"/>
    <w:rsid w:val="00A25573"/>
    <w:rsid w:val="00A25BCC"/>
    <w:rsid w:val="00A25BEC"/>
    <w:rsid w:val="00A25D35"/>
    <w:rsid w:val="00A2635B"/>
    <w:rsid w:val="00A2641A"/>
    <w:rsid w:val="00A268B9"/>
    <w:rsid w:val="00A269E7"/>
    <w:rsid w:val="00A26A9D"/>
    <w:rsid w:val="00A27306"/>
    <w:rsid w:val="00A27824"/>
    <w:rsid w:val="00A30D20"/>
    <w:rsid w:val="00A314A3"/>
    <w:rsid w:val="00A3178A"/>
    <w:rsid w:val="00A31FE4"/>
    <w:rsid w:val="00A320EC"/>
    <w:rsid w:val="00A3299B"/>
    <w:rsid w:val="00A32C5A"/>
    <w:rsid w:val="00A32E55"/>
    <w:rsid w:val="00A330C8"/>
    <w:rsid w:val="00A341EB"/>
    <w:rsid w:val="00A34449"/>
    <w:rsid w:val="00A346AE"/>
    <w:rsid w:val="00A34919"/>
    <w:rsid w:val="00A3497D"/>
    <w:rsid w:val="00A34C16"/>
    <w:rsid w:val="00A34CE4"/>
    <w:rsid w:val="00A3528D"/>
    <w:rsid w:val="00A35482"/>
    <w:rsid w:val="00A355E5"/>
    <w:rsid w:val="00A35AAB"/>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2F9"/>
    <w:rsid w:val="00A45494"/>
    <w:rsid w:val="00A454B6"/>
    <w:rsid w:val="00A45B72"/>
    <w:rsid w:val="00A45CC5"/>
    <w:rsid w:val="00A46AF5"/>
    <w:rsid w:val="00A46BD0"/>
    <w:rsid w:val="00A47D16"/>
    <w:rsid w:val="00A47D70"/>
    <w:rsid w:val="00A503B4"/>
    <w:rsid w:val="00A50497"/>
    <w:rsid w:val="00A50629"/>
    <w:rsid w:val="00A50EB8"/>
    <w:rsid w:val="00A50EE2"/>
    <w:rsid w:val="00A5110C"/>
    <w:rsid w:val="00A519EF"/>
    <w:rsid w:val="00A51FDE"/>
    <w:rsid w:val="00A52729"/>
    <w:rsid w:val="00A5307F"/>
    <w:rsid w:val="00A53249"/>
    <w:rsid w:val="00A5367F"/>
    <w:rsid w:val="00A54621"/>
    <w:rsid w:val="00A546B2"/>
    <w:rsid w:val="00A54D64"/>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332"/>
    <w:rsid w:val="00A61DFE"/>
    <w:rsid w:val="00A61F05"/>
    <w:rsid w:val="00A61F8B"/>
    <w:rsid w:val="00A62220"/>
    <w:rsid w:val="00A624B0"/>
    <w:rsid w:val="00A624F8"/>
    <w:rsid w:val="00A62594"/>
    <w:rsid w:val="00A6360D"/>
    <w:rsid w:val="00A64017"/>
    <w:rsid w:val="00A64439"/>
    <w:rsid w:val="00A648B4"/>
    <w:rsid w:val="00A64AB6"/>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F43"/>
    <w:rsid w:val="00A73239"/>
    <w:rsid w:val="00A735F1"/>
    <w:rsid w:val="00A7372F"/>
    <w:rsid w:val="00A737D2"/>
    <w:rsid w:val="00A740FB"/>
    <w:rsid w:val="00A751A9"/>
    <w:rsid w:val="00A752B0"/>
    <w:rsid w:val="00A754D1"/>
    <w:rsid w:val="00A75BA0"/>
    <w:rsid w:val="00A765E4"/>
    <w:rsid w:val="00A76DAE"/>
    <w:rsid w:val="00A77647"/>
    <w:rsid w:val="00A803C5"/>
    <w:rsid w:val="00A809A3"/>
    <w:rsid w:val="00A81486"/>
    <w:rsid w:val="00A815EB"/>
    <w:rsid w:val="00A81BA8"/>
    <w:rsid w:val="00A81E55"/>
    <w:rsid w:val="00A826CA"/>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87E54"/>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E38"/>
    <w:rsid w:val="00AA0012"/>
    <w:rsid w:val="00AA17A2"/>
    <w:rsid w:val="00AA17BC"/>
    <w:rsid w:val="00AA18D0"/>
    <w:rsid w:val="00AA1D13"/>
    <w:rsid w:val="00AA20D6"/>
    <w:rsid w:val="00AA2F6D"/>
    <w:rsid w:val="00AA3344"/>
    <w:rsid w:val="00AA3C08"/>
    <w:rsid w:val="00AA3C41"/>
    <w:rsid w:val="00AA3F2F"/>
    <w:rsid w:val="00AA598D"/>
    <w:rsid w:val="00AA5B10"/>
    <w:rsid w:val="00AA610D"/>
    <w:rsid w:val="00AA68DA"/>
    <w:rsid w:val="00AA6B5F"/>
    <w:rsid w:val="00AA6C0A"/>
    <w:rsid w:val="00AA7047"/>
    <w:rsid w:val="00AB0AD4"/>
    <w:rsid w:val="00AB1123"/>
    <w:rsid w:val="00AB161C"/>
    <w:rsid w:val="00AB1648"/>
    <w:rsid w:val="00AB1819"/>
    <w:rsid w:val="00AB184D"/>
    <w:rsid w:val="00AB2207"/>
    <w:rsid w:val="00AB2D3F"/>
    <w:rsid w:val="00AB31CD"/>
    <w:rsid w:val="00AB328F"/>
    <w:rsid w:val="00AB3F2F"/>
    <w:rsid w:val="00AB45BA"/>
    <w:rsid w:val="00AB45EB"/>
    <w:rsid w:val="00AB4ADE"/>
    <w:rsid w:val="00AB4E07"/>
    <w:rsid w:val="00AB545E"/>
    <w:rsid w:val="00AB588B"/>
    <w:rsid w:val="00AB644C"/>
    <w:rsid w:val="00AB6622"/>
    <w:rsid w:val="00AB6FED"/>
    <w:rsid w:val="00AB745A"/>
    <w:rsid w:val="00AB7618"/>
    <w:rsid w:val="00AB7E84"/>
    <w:rsid w:val="00AB7EDB"/>
    <w:rsid w:val="00AC0B0C"/>
    <w:rsid w:val="00AC1530"/>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D65"/>
    <w:rsid w:val="00AC71D7"/>
    <w:rsid w:val="00AC75DE"/>
    <w:rsid w:val="00AC7BFF"/>
    <w:rsid w:val="00AC7DC8"/>
    <w:rsid w:val="00AD00AD"/>
    <w:rsid w:val="00AD08E1"/>
    <w:rsid w:val="00AD0EF5"/>
    <w:rsid w:val="00AD1212"/>
    <w:rsid w:val="00AD16E6"/>
    <w:rsid w:val="00AD1736"/>
    <w:rsid w:val="00AD2242"/>
    <w:rsid w:val="00AD2673"/>
    <w:rsid w:val="00AD26E2"/>
    <w:rsid w:val="00AD2737"/>
    <w:rsid w:val="00AD27B5"/>
    <w:rsid w:val="00AD2A39"/>
    <w:rsid w:val="00AD4125"/>
    <w:rsid w:val="00AD46D3"/>
    <w:rsid w:val="00AD680C"/>
    <w:rsid w:val="00AD6BE4"/>
    <w:rsid w:val="00AD6CE0"/>
    <w:rsid w:val="00AD706C"/>
    <w:rsid w:val="00AD7680"/>
    <w:rsid w:val="00AD78D1"/>
    <w:rsid w:val="00AD7F48"/>
    <w:rsid w:val="00AE0070"/>
    <w:rsid w:val="00AE054E"/>
    <w:rsid w:val="00AE0922"/>
    <w:rsid w:val="00AE0BB6"/>
    <w:rsid w:val="00AE132D"/>
    <w:rsid w:val="00AE1794"/>
    <w:rsid w:val="00AE1CD4"/>
    <w:rsid w:val="00AE224E"/>
    <w:rsid w:val="00AE23FD"/>
    <w:rsid w:val="00AE26E2"/>
    <w:rsid w:val="00AE2719"/>
    <w:rsid w:val="00AE28D4"/>
    <w:rsid w:val="00AE293E"/>
    <w:rsid w:val="00AE2AE8"/>
    <w:rsid w:val="00AE2BF9"/>
    <w:rsid w:val="00AE3211"/>
    <w:rsid w:val="00AE32D0"/>
    <w:rsid w:val="00AE3776"/>
    <w:rsid w:val="00AE38AC"/>
    <w:rsid w:val="00AE3A1B"/>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E7C01"/>
    <w:rsid w:val="00AF0053"/>
    <w:rsid w:val="00AF007B"/>
    <w:rsid w:val="00AF0560"/>
    <w:rsid w:val="00AF0C32"/>
    <w:rsid w:val="00AF0DE1"/>
    <w:rsid w:val="00AF0E1C"/>
    <w:rsid w:val="00AF165A"/>
    <w:rsid w:val="00AF1A39"/>
    <w:rsid w:val="00AF249A"/>
    <w:rsid w:val="00AF2C5D"/>
    <w:rsid w:val="00AF2CD2"/>
    <w:rsid w:val="00AF2FB0"/>
    <w:rsid w:val="00AF32E0"/>
    <w:rsid w:val="00AF3C68"/>
    <w:rsid w:val="00AF4547"/>
    <w:rsid w:val="00AF4B82"/>
    <w:rsid w:val="00AF5428"/>
    <w:rsid w:val="00AF55BE"/>
    <w:rsid w:val="00AF5791"/>
    <w:rsid w:val="00AF6D33"/>
    <w:rsid w:val="00AF7635"/>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2C1"/>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0B"/>
    <w:rsid w:val="00B157CD"/>
    <w:rsid w:val="00B1620A"/>
    <w:rsid w:val="00B169A1"/>
    <w:rsid w:val="00B174F5"/>
    <w:rsid w:val="00B17511"/>
    <w:rsid w:val="00B17B8B"/>
    <w:rsid w:val="00B17E39"/>
    <w:rsid w:val="00B17E43"/>
    <w:rsid w:val="00B202DE"/>
    <w:rsid w:val="00B20332"/>
    <w:rsid w:val="00B205AE"/>
    <w:rsid w:val="00B208D1"/>
    <w:rsid w:val="00B209C6"/>
    <w:rsid w:val="00B20A77"/>
    <w:rsid w:val="00B20B22"/>
    <w:rsid w:val="00B21027"/>
    <w:rsid w:val="00B2114C"/>
    <w:rsid w:val="00B21468"/>
    <w:rsid w:val="00B21D71"/>
    <w:rsid w:val="00B21EB3"/>
    <w:rsid w:val="00B2236D"/>
    <w:rsid w:val="00B228BB"/>
    <w:rsid w:val="00B229EA"/>
    <w:rsid w:val="00B2340D"/>
    <w:rsid w:val="00B23CDF"/>
    <w:rsid w:val="00B23E9D"/>
    <w:rsid w:val="00B2422D"/>
    <w:rsid w:val="00B245A0"/>
    <w:rsid w:val="00B2489F"/>
    <w:rsid w:val="00B248A6"/>
    <w:rsid w:val="00B24FF6"/>
    <w:rsid w:val="00B2506A"/>
    <w:rsid w:val="00B25197"/>
    <w:rsid w:val="00B25391"/>
    <w:rsid w:val="00B25D00"/>
    <w:rsid w:val="00B2622B"/>
    <w:rsid w:val="00B26B11"/>
    <w:rsid w:val="00B26C0C"/>
    <w:rsid w:val="00B27068"/>
    <w:rsid w:val="00B272D6"/>
    <w:rsid w:val="00B2753C"/>
    <w:rsid w:val="00B27593"/>
    <w:rsid w:val="00B2766D"/>
    <w:rsid w:val="00B27830"/>
    <w:rsid w:val="00B27F9F"/>
    <w:rsid w:val="00B304B4"/>
    <w:rsid w:val="00B305A2"/>
    <w:rsid w:val="00B31E97"/>
    <w:rsid w:val="00B3249A"/>
    <w:rsid w:val="00B32D69"/>
    <w:rsid w:val="00B3304F"/>
    <w:rsid w:val="00B33A7D"/>
    <w:rsid w:val="00B33F2C"/>
    <w:rsid w:val="00B34FD4"/>
    <w:rsid w:val="00B3508F"/>
    <w:rsid w:val="00B35530"/>
    <w:rsid w:val="00B36659"/>
    <w:rsid w:val="00B36866"/>
    <w:rsid w:val="00B368F6"/>
    <w:rsid w:val="00B3790C"/>
    <w:rsid w:val="00B37CB8"/>
    <w:rsid w:val="00B37ED4"/>
    <w:rsid w:val="00B40145"/>
    <w:rsid w:val="00B40502"/>
    <w:rsid w:val="00B40573"/>
    <w:rsid w:val="00B40FAB"/>
    <w:rsid w:val="00B41124"/>
    <w:rsid w:val="00B414C2"/>
    <w:rsid w:val="00B41687"/>
    <w:rsid w:val="00B417B9"/>
    <w:rsid w:val="00B4193F"/>
    <w:rsid w:val="00B41A0D"/>
    <w:rsid w:val="00B41C84"/>
    <w:rsid w:val="00B4217F"/>
    <w:rsid w:val="00B4222D"/>
    <w:rsid w:val="00B426A7"/>
    <w:rsid w:val="00B42C45"/>
    <w:rsid w:val="00B431A8"/>
    <w:rsid w:val="00B43AAA"/>
    <w:rsid w:val="00B43AAF"/>
    <w:rsid w:val="00B4411E"/>
    <w:rsid w:val="00B44313"/>
    <w:rsid w:val="00B44C54"/>
    <w:rsid w:val="00B44F73"/>
    <w:rsid w:val="00B4652C"/>
    <w:rsid w:val="00B46885"/>
    <w:rsid w:val="00B4691E"/>
    <w:rsid w:val="00B46EAB"/>
    <w:rsid w:val="00B47226"/>
    <w:rsid w:val="00B4740F"/>
    <w:rsid w:val="00B47716"/>
    <w:rsid w:val="00B477CE"/>
    <w:rsid w:val="00B479C7"/>
    <w:rsid w:val="00B47D29"/>
    <w:rsid w:val="00B47ED7"/>
    <w:rsid w:val="00B503E6"/>
    <w:rsid w:val="00B509F0"/>
    <w:rsid w:val="00B50AD1"/>
    <w:rsid w:val="00B51CD9"/>
    <w:rsid w:val="00B5223C"/>
    <w:rsid w:val="00B52ADE"/>
    <w:rsid w:val="00B52DD6"/>
    <w:rsid w:val="00B534A1"/>
    <w:rsid w:val="00B53534"/>
    <w:rsid w:val="00B53895"/>
    <w:rsid w:val="00B538EF"/>
    <w:rsid w:val="00B53D74"/>
    <w:rsid w:val="00B53F7A"/>
    <w:rsid w:val="00B54371"/>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A8A"/>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AD5"/>
    <w:rsid w:val="00B72F95"/>
    <w:rsid w:val="00B736BA"/>
    <w:rsid w:val="00B7380F"/>
    <w:rsid w:val="00B73B72"/>
    <w:rsid w:val="00B73E88"/>
    <w:rsid w:val="00B73F55"/>
    <w:rsid w:val="00B747DD"/>
    <w:rsid w:val="00B74902"/>
    <w:rsid w:val="00B74BC7"/>
    <w:rsid w:val="00B74F6A"/>
    <w:rsid w:val="00B75530"/>
    <w:rsid w:val="00B75870"/>
    <w:rsid w:val="00B75925"/>
    <w:rsid w:val="00B75A04"/>
    <w:rsid w:val="00B75A2C"/>
    <w:rsid w:val="00B760BF"/>
    <w:rsid w:val="00B762F4"/>
    <w:rsid w:val="00B766C9"/>
    <w:rsid w:val="00B76BE7"/>
    <w:rsid w:val="00B76CE5"/>
    <w:rsid w:val="00B7738D"/>
    <w:rsid w:val="00B7780B"/>
    <w:rsid w:val="00B77B88"/>
    <w:rsid w:val="00B806A6"/>
    <w:rsid w:val="00B806F3"/>
    <w:rsid w:val="00B80AF5"/>
    <w:rsid w:val="00B82A02"/>
    <w:rsid w:val="00B82AC3"/>
    <w:rsid w:val="00B82BA4"/>
    <w:rsid w:val="00B82C2A"/>
    <w:rsid w:val="00B831AF"/>
    <w:rsid w:val="00B833A0"/>
    <w:rsid w:val="00B8365A"/>
    <w:rsid w:val="00B839E5"/>
    <w:rsid w:val="00B84250"/>
    <w:rsid w:val="00B845D2"/>
    <w:rsid w:val="00B847E9"/>
    <w:rsid w:val="00B851D3"/>
    <w:rsid w:val="00B85337"/>
    <w:rsid w:val="00B854A7"/>
    <w:rsid w:val="00B86154"/>
    <w:rsid w:val="00B867E4"/>
    <w:rsid w:val="00B867F4"/>
    <w:rsid w:val="00B86F96"/>
    <w:rsid w:val="00B87050"/>
    <w:rsid w:val="00B87C75"/>
    <w:rsid w:val="00B900DE"/>
    <w:rsid w:val="00B9018F"/>
    <w:rsid w:val="00B909DE"/>
    <w:rsid w:val="00B911F7"/>
    <w:rsid w:val="00B9147F"/>
    <w:rsid w:val="00B91557"/>
    <w:rsid w:val="00B91B6C"/>
    <w:rsid w:val="00B91CA0"/>
    <w:rsid w:val="00B92729"/>
    <w:rsid w:val="00B927ED"/>
    <w:rsid w:val="00B9304B"/>
    <w:rsid w:val="00B93555"/>
    <w:rsid w:val="00B948AB"/>
    <w:rsid w:val="00B949C5"/>
    <w:rsid w:val="00B9525A"/>
    <w:rsid w:val="00B955FE"/>
    <w:rsid w:val="00B95D6E"/>
    <w:rsid w:val="00B96578"/>
    <w:rsid w:val="00B96712"/>
    <w:rsid w:val="00B9673A"/>
    <w:rsid w:val="00B96AFA"/>
    <w:rsid w:val="00BA0050"/>
    <w:rsid w:val="00BA07CB"/>
    <w:rsid w:val="00BA0C53"/>
    <w:rsid w:val="00BA120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5E8"/>
    <w:rsid w:val="00BA470A"/>
    <w:rsid w:val="00BA4D04"/>
    <w:rsid w:val="00BA548F"/>
    <w:rsid w:val="00BA5CC4"/>
    <w:rsid w:val="00BA5FFC"/>
    <w:rsid w:val="00BA6589"/>
    <w:rsid w:val="00BA67FD"/>
    <w:rsid w:val="00BA7259"/>
    <w:rsid w:val="00BA7E92"/>
    <w:rsid w:val="00BB05F6"/>
    <w:rsid w:val="00BB0F01"/>
    <w:rsid w:val="00BB10A8"/>
    <w:rsid w:val="00BB11CA"/>
    <w:rsid w:val="00BB1432"/>
    <w:rsid w:val="00BB16D9"/>
    <w:rsid w:val="00BB192A"/>
    <w:rsid w:val="00BB21C7"/>
    <w:rsid w:val="00BB2453"/>
    <w:rsid w:val="00BB33F0"/>
    <w:rsid w:val="00BB3629"/>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0C"/>
    <w:rsid w:val="00BC4452"/>
    <w:rsid w:val="00BC470D"/>
    <w:rsid w:val="00BC4F3C"/>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2780"/>
    <w:rsid w:val="00BD3051"/>
    <w:rsid w:val="00BD31DA"/>
    <w:rsid w:val="00BD386D"/>
    <w:rsid w:val="00BD3B8C"/>
    <w:rsid w:val="00BD40E9"/>
    <w:rsid w:val="00BD4507"/>
    <w:rsid w:val="00BD4765"/>
    <w:rsid w:val="00BD47F5"/>
    <w:rsid w:val="00BD4AF7"/>
    <w:rsid w:val="00BD4DE4"/>
    <w:rsid w:val="00BD5F60"/>
    <w:rsid w:val="00BD60EF"/>
    <w:rsid w:val="00BD68A7"/>
    <w:rsid w:val="00BD6B70"/>
    <w:rsid w:val="00BD6B7F"/>
    <w:rsid w:val="00BD6B80"/>
    <w:rsid w:val="00BD7488"/>
    <w:rsid w:val="00BD7A9B"/>
    <w:rsid w:val="00BE0792"/>
    <w:rsid w:val="00BE07F9"/>
    <w:rsid w:val="00BE0CE9"/>
    <w:rsid w:val="00BE0D4D"/>
    <w:rsid w:val="00BE11BD"/>
    <w:rsid w:val="00BE1253"/>
    <w:rsid w:val="00BE193B"/>
    <w:rsid w:val="00BE1B9E"/>
    <w:rsid w:val="00BE2011"/>
    <w:rsid w:val="00BE2113"/>
    <w:rsid w:val="00BE2267"/>
    <w:rsid w:val="00BE24D4"/>
    <w:rsid w:val="00BE3878"/>
    <w:rsid w:val="00BE4225"/>
    <w:rsid w:val="00BE43B9"/>
    <w:rsid w:val="00BE4550"/>
    <w:rsid w:val="00BE4D33"/>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762"/>
    <w:rsid w:val="00C01D29"/>
    <w:rsid w:val="00C0286E"/>
    <w:rsid w:val="00C02A5A"/>
    <w:rsid w:val="00C02D62"/>
    <w:rsid w:val="00C03F20"/>
    <w:rsid w:val="00C04C82"/>
    <w:rsid w:val="00C05574"/>
    <w:rsid w:val="00C0620C"/>
    <w:rsid w:val="00C062AA"/>
    <w:rsid w:val="00C0663C"/>
    <w:rsid w:val="00C0786C"/>
    <w:rsid w:val="00C07A30"/>
    <w:rsid w:val="00C07A92"/>
    <w:rsid w:val="00C07F10"/>
    <w:rsid w:val="00C101C5"/>
    <w:rsid w:val="00C102D8"/>
    <w:rsid w:val="00C10303"/>
    <w:rsid w:val="00C1103A"/>
    <w:rsid w:val="00C11C39"/>
    <w:rsid w:val="00C11ED3"/>
    <w:rsid w:val="00C1234B"/>
    <w:rsid w:val="00C12514"/>
    <w:rsid w:val="00C126B3"/>
    <w:rsid w:val="00C12F37"/>
    <w:rsid w:val="00C1372E"/>
    <w:rsid w:val="00C138E4"/>
    <w:rsid w:val="00C13D83"/>
    <w:rsid w:val="00C14675"/>
    <w:rsid w:val="00C14AC4"/>
    <w:rsid w:val="00C14B64"/>
    <w:rsid w:val="00C15043"/>
    <w:rsid w:val="00C15132"/>
    <w:rsid w:val="00C151B7"/>
    <w:rsid w:val="00C15525"/>
    <w:rsid w:val="00C1560A"/>
    <w:rsid w:val="00C16008"/>
    <w:rsid w:val="00C166A6"/>
    <w:rsid w:val="00C16AE5"/>
    <w:rsid w:val="00C16C6B"/>
    <w:rsid w:val="00C16F8E"/>
    <w:rsid w:val="00C17B16"/>
    <w:rsid w:val="00C17E0B"/>
    <w:rsid w:val="00C205B8"/>
    <w:rsid w:val="00C20D64"/>
    <w:rsid w:val="00C20D75"/>
    <w:rsid w:val="00C20DD6"/>
    <w:rsid w:val="00C21AE2"/>
    <w:rsid w:val="00C21C17"/>
    <w:rsid w:val="00C22467"/>
    <w:rsid w:val="00C22EED"/>
    <w:rsid w:val="00C235DA"/>
    <w:rsid w:val="00C23C68"/>
    <w:rsid w:val="00C241BF"/>
    <w:rsid w:val="00C24BBD"/>
    <w:rsid w:val="00C252B2"/>
    <w:rsid w:val="00C25766"/>
    <w:rsid w:val="00C25AD2"/>
    <w:rsid w:val="00C25FEC"/>
    <w:rsid w:val="00C2609B"/>
    <w:rsid w:val="00C26468"/>
    <w:rsid w:val="00C2647A"/>
    <w:rsid w:val="00C26652"/>
    <w:rsid w:val="00C26B89"/>
    <w:rsid w:val="00C26DB3"/>
    <w:rsid w:val="00C26E0F"/>
    <w:rsid w:val="00C26F5A"/>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5D1"/>
    <w:rsid w:val="00C348A6"/>
    <w:rsid w:val="00C34C43"/>
    <w:rsid w:val="00C34DB0"/>
    <w:rsid w:val="00C356C6"/>
    <w:rsid w:val="00C364D6"/>
    <w:rsid w:val="00C368D4"/>
    <w:rsid w:val="00C36A13"/>
    <w:rsid w:val="00C36C1B"/>
    <w:rsid w:val="00C374C1"/>
    <w:rsid w:val="00C37921"/>
    <w:rsid w:val="00C40209"/>
    <w:rsid w:val="00C405DC"/>
    <w:rsid w:val="00C409C9"/>
    <w:rsid w:val="00C40C9D"/>
    <w:rsid w:val="00C411AE"/>
    <w:rsid w:val="00C417C3"/>
    <w:rsid w:val="00C41AE1"/>
    <w:rsid w:val="00C41CC8"/>
    <w:rsid w:val="00C42A83"/>
    <w:rsid w:val="00C42F37"/>
    <w:rsid w:val="00C43323"/>
    <w:rsid w:val="00C4354A"/>
    <w:rsid w:val="00C43749"/>
    <w:rsid w:val="00C43D51"/>
    <w:rsid w:val="00C440C7"/>
    <w:rsid w:val="00C4418F"/>
    <w:rsid w:val="00C44222"/>
    <w:rsid w:val="00C45439"/>
    <w:rsid w:val="00C45BB0"/>
    <w:rsid w:val="00C45C78"/>
    <w:rsid w:val="00C465E3"/>
    <w:rsid w:val="00C4671C"/>
    <w:rsid w:val="00C46FB4"/>
    <w:rsid w:val="00C47037"/>
    <w:rsid w:val="00C470BD"/>
    <w:rsid w:val="00C47B59"/>
    <w:rsid w:val="00C502C7"/>
    <w:rsid w:val="00C502FF"/>
    <w:rsid w:val="00C50363"/>
    <w:rsid w:val="00C50438"/>
    <w:rsid w:val="00C504A5"/>
    <w:rsid w:val="00C505BE"/>
    <w:rsid w:val="00C50749"/>
    <w:rsid w:val="00C50E48"/>
    <w:rsid w:val="00C51264"/>
    <w:rsid w:val="00C513E1"/>
    <w:rsid w:val="00C51946"/>
    <w:rsid w:val="00C51A51"/>
    <w:rsid w:val="00C51AFD"/>
    <w:rsid w:val="00C51BD4"/>
    <w:rsid w:val="00C524E1"/>
    <w:rsid w:val="00C52EDA"/>
    <w:rsid w:val="00C531DE"/>
    <w:rsid w:val="00C53882"/>
    <w:rsid w:val="00C545E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4FF"/>
    <w:rsid w:val="00C64A7D"/>
    <w:rsid w:val="00C64E05"/>
    <w:rsid w:val="00C656F5"/>
    <w:rsid w:val="00C65C03"/>
    <w:rsid w:val="00C66569"/>
    <w:rsid w:val="00C6657E"/>
    <w:rsid w:val="00C66815"/>
    <w:rsid w:val="00C66953"/>
    <w:rsid w:val="00C6732D"/>
    <w:rsid w:val="00C678B8"/>
    <w:rsid w:val="00C67B1A"/>
    <w:rsid w:val="00C67C56"/>
    <w:rsid w:val="00C700B1"/>
    <w:rsid w:val="00C70161"/>
    <w:rsid w:val="00C70B34"/>
    <w:rsid w:val="00C70DAD"/>
    <w:rsid w:val="00C70EB4"/>
    <w:rsid w:val="00C70FFD"/>
    <w:rsid w:val="00C7106C"/>
    <w:rsid w:val="00C710F2"/>
    <w:rsid w:val="00C7154E"/>
    <w:rsid w:val="00C715CF"/>
    <w:rsid w:val="00C719F6"/>
    <w:rsid w:val="00C71C39"/>
    <w:rsid w:val="00C71E2F"/>
    <w:rsid w:val="00C72221"/>
    <w:rsid w:val="00C72394"/>
    <w:rsid w:val="00C72AA4"/>
    <w:rsid w:val="00C72B34"/>
    <w:rsid w:val="00C72BDD"/>
    <w:rsid w:val="00C73A93"/>
    <w:rsid w:val="00C748DC"/>
    <w:rsid w:val="00C749BC"/>
    <w:rsid w:val="00C74D1B"/>
    <w:rsid w:val="00C756CA"/>
    <w:rsid w:val="00C75740"/>
    <w:rsid w:val="00C75878"/>
    <w:rsid w:val="00C759A3"/>
    <w:rsid w:val="00C75BD8"/>
    <w:rsid w:val="00C765F2"/>
    <w:rsid w:val="00C765F8"/>
    <w:rsid w:val="00C7667A"/>
    <w:rsid w:val="00C76A97"/>
    <w:rsid w:val="00C76D27"/>
    <w:rsid w:val="00C76D4B"/>
    <w:rsid w:val="00C771D2"/>
    <w:rsid w:val="00C775BD"/>
    <w:rsid w:val="00C77646"/>
    <w:rsid w:val="00C77A4E"/>
    <w:rsid w:val="00C8008B"/>
    <w:rsid w:val="00C803C5"/>
    <w:rsid w:val="00C80DF5"/>
    <w:rsid w:val="00C810F4"/>
    <w:rsid w:val="00C81166"/>
    <w:rsid w:val="00C821B5"/>
    <w:rsid w:val="00C825F7"/>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79D"/>
    <w:rsid w:val="00C90990"/>
    <w:rsid w:val="00C90B09"/>
    <w:rsid w:val="00C91914"/>
    <w:rsid w:val="00C919B4"/>
    <w:rsid w:val="00C91C36"/>
    <w:rsid w:val="00C92215"/>
    <w:rsid w:val="00C92B4E"/>
    <w:rsid w:val="00C92DE7"/>
    <w:rsid w:val="00C933C5"/>
    <w:rsid w:val="00C937BB"/>
    <w:rsid w:val="00C94B60"/>
    <w:rsid w:val="00C9531F"/>
    <w:rsid w:val="00C955C6"/>
    <w:rsid w:val="00C95640"/>
    <w:rsid w:val="00C96E99"/>
    <w:rsid w:val="00C973B4"/>
    <w:rsid w:val="00C973E7"/>
    <w:rsid w:val="00CA0183"/>
    <w:rsid w:val="00CA020C"/>
    <w:rsid w:val="00CA0491"/>
    <w:rsid w:val="00CA0E31"/>
    <w:rsid w:val="00CA1847"/>
    <w:rsid w:val="00CA2B7E"/>
    <w:rsid w:val="00CA2DC4"/>
    <w:rsid w:val="00CA2E83"/>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5BF"/>
    <w:rsid w:val="00CA7A83"/>
    <w:rsid w:val="00CB06F4"/>
    <w:rsid w:val="00CB152C"/>
    <w:rsid w:val="00CB231B"/>
    <w:rsid w:val="00CB275D"/>
    <w:rsid w:val="00CB295E"/>
    <w:rsid w:val="00CB2CE7"/>
    <w:rsid w:val="00CB3146"/>
    <w:rsid w:val="00CB3755"/>
    <w:rsid w:val="00CB3F3F"/>
    <w:rsid w:val="00CB40BE"/>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DE7"/>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59C"/>
    <w:rsid w:val="00CD0939"/>
    <w:rsid w:val="00CD0CDB"/>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B83"/>
    <w:rsid w:val="00CF279A"/>
    <w:rsid w:val="00CF2B75"/>
    <w:rsid w:val="00CF3A08"/>
    <w:rsid w:val="00CF3C3D"/>
    <w:rsid w:val="00CF3F68"/>
    <w:rsid w:val="00CF409D"/>
    <w:rsid w:val="00CF4562"/>
    <w:rsid w:val="00CF52F3"/>
    <w:rsid w:val="00CF581A"/>
    <w:rsid w:val="00CF5BA3"/>
    <w:rsid w:val="00CF60EE"/>
    <w:rsid w:val="00CF63B4"/>
    <w:rsid w:val="00CF65A3"/>
    <w:rsid w:val="00CF65BD"/>
    <w:rsid w:val="00CF7942"/>
    <w:rsid w:val="00CF79E3"/>
    <w:rsid w:val="00CF7AD4"/>
    <w:rsid w:val="00D001E0"/>
    <w:rsid w:val="00D00452"/>
    <w:rsid w:val="00D016F7"/>
    <w:rsid w:val="00D018A5"/>
    <w:rsid w:val="00D01C53"/>
    <w:rsid w:val="00D0225C"/>
    <w:rsid w:val="00D024BE"/>
    <w:rsid w:val="00D02B37"/>
    <w:rsid w:val="00D02D3A"/>
    <w:rsid w:val="00D03295"/>
    <w:rsid w:val="00D03B6C"/>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7DB"/>
    <w:rsid w:val="00D12BAE"/>
    <w:rsid w:val="00D133A3"/>
    <w:rsid w:val="00D134F5"/>
    <w:rsid w:val="00D13766"/>
    <w:rsid w:val="00D1397E"/>
    <w:rsid w:val="00D1409C"/>
    <w:rsid w:val="00D14168"/>
    <w:rsid w:val="00D147EF"/>
    <w:rsid w:val="00D14BC3"/>
    <w:rsid w:val="00D14D1C"/>
    <w:rsid w:val="00D15122"/>
    <w:rsid w:val="00D15554"/>
    <w:rsid w:val="00D157B8"/>
    <w:rsid w:val="00D16089"/>
    <w:rsid w:val="00D161D4"/>
    <w:rsid w:val="00D16D24"/>
    <w:rsid w:val="00D16D7E"/>
    <w:rsid w:val="00D1713F"/>
    <w:rsid w:val="00D1725B"/>
    <w:rsid w:val="00D1774E"/>
    <w:rsid w:val="00D1776C"/>
    <w:rsid w:val="00D178D5"/>
    <w:rsid w:val="00D17903"/>
    <w:rsid w:val="00D17AF8"/>
    <w:rsid w:val="00D17F90"/>
    <w:rsid w:val="00D20071"/>
    <w:rsid w:val="00D2073A"/>
    <w:rsid w:val="00D2097A"/>
    <w:rsid w:val="00D20D9F"/>
    <w:rsid w:val="00D2128A"/>
    <w:rsid w:val="00D2176E"/>
    <w:rsid w:val="00D21788"/>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1FA2"/>
    <w:rsid w:val="00D3225A"/>
    <w:rsid w:val="00D32B50"/>
    <w:rsid w:val="00D34101"/>
    <w:rsid w:val="00D351FE"/>
    <w:rsid w:val="00D352F2"/>
    <w:rsid w:val="00D357ED"/>
    <w:rsid w:val="00D35A43"/>
    <w:rsid w:val="00D35D4E"/>
    <w:rsid w:val="00D35EEB"/>
    <w:rsid w:val="00D36AA6"/>
    <w:rsid w:val="00D36FDC"/>
    <w:rsid w:val="00D37582"/>
    <w:rsid w:val="00D3784D"/>
    <w:rsid w:val="00D3793F"/>
    <w:rsid w:val="00D40154"/>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F3E"/>
    <w:rsid w:val="00D44F42"/>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0EE"/>
    <w:rsid w:val="00D5126F"/>
    <w:rsid w:val="00D512F0"/>
    <w:rsid w:val="00D5132F"/>
    <w:rsid w:val="00D51577"/>
    <w:rsid w:val="00D5168E"/>
    <w:rsid w:val="00D51B7C"/>
    <w:rsid w:val="00D51F66"/>
    <w:rsid w:val="00D52195"/>
    <w:rsid w:val="00D5228A"/>
    <w:rsid w:val="00D523FD"/>
    <w:rsid w:val="00D52823"/>
    <w:rsid w:val="00D528EE"/>
    <w:rsid w:val="00D52FD5"/>
    <w:rsid w:val="00D53253"/>
    <w:rsid w:val="00D536A9"/>
    <w:rsid w:val="00D53EC8"/>
    <w:rsid w:val="00D54087"/>
    <w:rsid w:val="00D54423"/>
    <w:rsid w:val="00D545A9"/>
    <w:rsid w:val="00D55CAE"/>
    <w:rsid w:val="00D5601C"/>
    <w:rsid w:val="00D561B7"/>
    <w:rsid w:val="00D56900"/>
    <w:rsid w:val="00D57AEC"/>
    <w:rsid w:val="00D57B28"/>
    <w:rsid w:val="00D60BB4"/>
    <w:rsid w:val="00D60E0B"/>
    <w:rsid w:val="00D612D0"/>
    <w:rsid w:val="00D61B01"/>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07FF"/>
    <w:rsid w:val="00D71A22"/>
    <w:rsid w:val="00D71C7A"/>
    <w:rsid w:val="00D722A5"/>
    <w:rsid w:val="00D7235A"/>
    <w:rsid w:val="00D72405"/>
    <w:rsid w:val="00D72B55"/>
    <w:rsid w:val="00D72D3B"/>
    <w:rsid w:val="00D72DD3"/>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B02"/>
    <w:rsid w:val="00D84CE6"/>
    <w:rsid w:val="00D84D2B"/>
    <w:rsid w:val="00D84F8F"/>
    <w:rsid w:val="00D8533E"/>
    <w:rsid w:val="00D8674C"/>
    <w:rsid w:val="00D86C1F"/>
    <w:rsid w:val="00D86C3E"/>
    <w:rsid w:val="00D8751D"/>
    <w:rsid w:val="00D90423"/>
    <w:rsid w:val="00D9093F"/>
    <w:rsid w:val="00D911CA"/>
    <w:rsid w:val="00D91418"/>
    <w:rsid w:val="00D91670"/>
    <w:rsid w:val="00D91969"/>
    <w:rsid w:val="00D925C8"/>
    <w:rsid w:val="00D927C5"/>
    <w:rsid w:val="00D9375F"/>
    <w:rsid w:val="00D93C52"/>
    <w:rsid w:val="00D94A48"/>
    <w:rsid w:val="00D94F2D"/>
    <w:rsid w:val="00D9539F"/>
    <w:rsid w:val="00D95807"/>
    <w:rsid w:val="00D95857"/>
    <w:rsid w:val="00D95C68"/>
    <w:rsid w:val="00D96381"/>
    <w:rsid w:val="00D97649"/>
    <w:rsid w:val="00D97EE7"/>
    <w:rsid w:val="00DA04DE"/>
    <w:rsid w:val="00DA05A1"/>
    <w:rsid w:val="00DA0949"/>
    <w:rsid w:val="00DA0988"/>
    <w:rsid w:val="00DA0F79"/>
    <w:rsid w:val="00DA17A9"/>
    <w:rsid w:val="00DA1ED7"/>
    <w:rsid w:val="00DA2229"/>
    <w:rsid w:val="00DA22B9"/>
    <w:rsid w:val="00DA2C3C"/>
    <w:rsid w:val="00DA36C5"/>
    <w:rsid w:val="00DA493E"/>
    <w:rsid w:val="00DA4CDD"/>
    <w:rsid w:val="00DA57C5"/>
    <w:rsid w:val="00DA5A62"/>
    <w:rsid w:val="00DA651B"/>
    <w:rsid w:val="00DA65BC"/>
    <w:rsid w:val="00DA6C13"/>
    <w:rsid w:val="00DA6EB9"/>
    <w:rsid w:val="00DA7233"/>
    <w:rsid w:val="00DA79C0"/>
    <w:rsid w:val="00DA7B8B"/>
    <w:rsid w:val="00DB038D"/>
    <w:rsid w:val="00DB04B4"/>
    <w:rsid w:val="00DB054D"/>
    <w:rsid w:val="00DB0621"/>
    <w:rsid w:val="00DB1794"/>
    <w:rsid w:val="00DB1A46"/>
    <w:rsid w:val="00DB1F0D"/>
    <w:rsid w:val="00DB301E"/>
    <w:rsid w:val="00DB301F"/>
    <w:rsid w:val="00DB3C67"/>
    <w:rsid w:val="00DB3D0C"/>
    <w:rsid w:val="00DB40DC"/>
    <w:rsid w:val="00DB4893"/>
    <w:rsid w:val="00DB4D4B"/>
    <w:rsid w:val="00DB4DA5"/>
    <w:rsid w:val="00DB5283"/>
    <w:rsid w:val="00DB57E5"/>
    <w:rsid w:val="00DB5F6F"/>
    <w:rsid w:val="00DB672A"/>
    <w:rsid w:val="00DB6847"/>
    <w:rsid w:val="00DB6979"/>
    <w:rsid w:val="00DB6EB3"/>
    <w:rsid w:val="00DB7250"/>
    <w:rsid w:val="00DB737B"/>
    <w:rsid w:val="00DB7D11"/>
    <w:rsid w:val="00DC017A"/>
    <w:rsid w:val="00DC034B"/>
    <w:rsid w:val="00DC0716"/>
    <w:rsid w:val="00DC07D5"/>
    <w:rsid w:val="00DC09F7"/>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C7DA6"/>
    <w:rsid w:val="00DD02B3"/>
    <w:rsid w:val="00DD0579"/>
    <w:rsid w:val="00DD08AB"/>
    <w:rsid w:val="00DD0C12"/>
    <w:rsid w:val="00DD0DD0"/>
    <w:rsid w:val="00DD0FDF"/>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71C"/>
    <w:rsid w:val="00DD4A01"/>
    <w:rsid w:val="00DD4ADB"/>
    <w:rsid w:val="00DD4B3C"/>
    <w:rsid w:val="00DD54FC"/>
    <w:rsid w:val="00DD6AB1"/>
    <w:rsid w:val="00DD76E6"/>
    <w:rsid w:val="00DD7E1F"/>
    <w:rsid w:val="00DD7E21"/>
    <w:rsid w:val="00DE02F9"/>
    <w:rsid w:val="00DE0330"/>
    <w:rsid w:val="00DE1187"/>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8"/>
    <w:rsid w:val="00DE61CD"/>
    <w:rsid w:val="00DE6BED"/>
    <w:rsid w:val="00DE6BF1"/>
    <w:rsid w:val="00DE7037"/>
    <w:rsid w:val="00DE78DE"/>
    <w:rsid w:val="00DE7C56"/>
    <w:rsid w:val="00DF08C0"/>
    <w:rsid w:val="00DF0DCB"/>
    <w:rsid w:val="00DF134F"/>
    <w:rsid w:val="00DF1492"/>
    <w:rsid w:val="00DF1CA1"/>
    <w:rsid w:val="00DF1F8F"/>
    <w:rsid w:val="00DF2291"/>
    <w:rsid w:val="00DF2A58"/>
    <w:rsid w:val="00DF2F1B"/>
    <w:rsid w:val="00DF2FA0"/>
    <w:rsid w:val="00DF3213"/>
    <w:rsid w:val="00DF390A"/>
    <w:rsid w:val="00DF3B24"/>
    <w:rsid w:val="00DF3E29"/>
    <w:rsid w:val="00DF429D"/>
    <w:rsid w:val="00DF4E6B"/>
    <w:rsid w:val="00DF5362"/>
    <w:rsid w:val="00DF56F4"/>
    <w:rsid w:val="00DF573E"/>
    <w:rsid w:val="00DF5875"/>
    <w:rsid w:val="00DF5BFA"/>
    <w:rsid w:val="00DF632E"/>
    <w:rsid w:val="00DF6567"/>
    <w:rsid w:val="00DF6995"/>
    <w:rsid w:val="00DF710B"/>
    <w:rsid w:val="00DF7632"/>
    <w:rsid w:val="00E00129"/>
    <w:rsid w:val="00E00288"/>
    <w:rsid w:val="00E004FB"/>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A58"/>
    <w:rsid w:val="00E06CAD"/>
    <w:rsid w:val="00E06E30"/>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E8C"/>
    <w:rsid w:val="00E14F73"/>
    <w:rsid w:val="00E1503A"/>
    <w:rsid w:val="00E15109"/>
    <w:rsid w:val="00E154B7"/>
    <w:rsid w:val="00E1552B"/>
    <w:rsid w:val="00E157AD"/>
    <w:rsid w:val="00E15947"/>
    <w:rsid w:val="00E15B7E"/>
    <w:rsid w:val="00E15D11"/>
    <w:rsid w:val="00E162A5"/>
    <w:rsid w:val="00E1638E"/>
    <w:rsid w:val="00E16AD4"/>
    <w:rsid w:val="00E170F5"/>
    <w:rsid w:val="00E178F7"/>
    <w:rsid w:val="00E21A2C"/>
    <w:rsid w:val="00E22CC4"/>
    <w:rsid w:val="00E2327C"/>
    <w:rsid w:val="00E237FB"/>
    <w:rsid w:val="00E23A45"/>
    <w:rsid w:val="00E245C7"/>
    <w:rsid w:val="00E2468C"/>
    <w:rsid w:val="00E2498E"/>
    <w:rsid w:val="00E24BBA"/>
    <w:rsid w:val="00E24FF4"/>
    <w:rsid w:val="00E2524A"/>
    <w:rsid w:val="00E2527C"/>
    <w:rsid w:val="00E25754"/>
    <w:rsid w:val="00E25DB6"/>
    <w:rsid w:val="00E26427"/>
    <w:rsid w:val="00E2718A"/>
    <w:rsid w:val="00E27194"/>
    <w:rsid w:val="00E27737"/>
    <w:rsid w:val="00E27FC8"/>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3D7"/>
    <w:rsid w:val="00E33C8F"/>
    <w:rsid w:val="00E33E64"/>
    <w:rsid w:val="00E341FF"/>
    <w:rsid w:val="00E34B3D"/>
    <w:rsid w:val="00E34BEE"/>
    <w:rsid w:val="00E34D57"/>
    <w:rsid w:val="00E359D0"/>
    <w:rsid w:val="00E35E6C"/>
    <w:rsid w:val="00E36273"/>
    <w:rsid w:val="00E365DC"/>
    <w:rsid w:val="00E367B6"/>
    <w:rsid w:val="00E367E0"/>
    <w:rsid w:val="00E36956"/>
    <w:rsid w:val="00E36E30"/>
    <w:rsid w:val="00E37453"/>
    <w:rsid w:val="00E3768B"/>
    <w:rsid w:val="00E37BF6"/>
    <w:rsid w:val="00E37D18"/>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0FC5"/>
    <w:rsid w:val="00E5151D"/>
    <w:rsid w:val="00E516B4"/>
    <w:rsid w:val="00E517D2"/>
    <w:rsid w:val="00E51935"/>
    <w:rsid w:val="00E51DD3"/>
    <w:rsid w:val="00E52129"/>
    <w:rsid w:val="00E53768"/>
    <w:rsid w:val="00E537AA"/>
    <w:rsid w:val="00E54256"/>
    <w:rsid w:val="00E54529"/>
    <w:rsid w:val="00E5483C"/>
    <w:rsid w:val="00E54983"/>
    <w:rsid w:val="00E550EC"/>
    <w:rsid w:val="00E554E5"/>
    <w:rsid w:val="00E5566F"/>
    <w:rsid w:val="00E55734"/>
    <w:rsid w:val="00E55AE0"/>
    <w:rsid w:val="00E56318"/>
    <w:rsid w:val="00E56A2D"/>
    <w:rsid w:val="00E56F2C"/>
    <w:rsid w:val="00E57A0F"/>
    <w:rsid w:val="00E60369"/>
    <w:rsid w:val="00E6084A"/>
    <w:rsid w:val="00E60CFB"/>
    <w:rsid w:val="00E60D55"/>
    <w:rsid w:val="00E61278"/>
    <w:rsid w:val="00E615FF"/>
    <w:rsid w:val="00E61800"/>
    <w:rsid w:val="00E619A7"/>
    <w:rsid w:val="00E61A7F"/>
    <w:rsid w:val="00E61EDC"/>
    <w:rsid w:val="00E626ED"/>
    <w:rsid w:val="00E627F8"/>
    <w:rsid w:val="00E62C90"/>
    <w:rsid w:val="00E62EF8"/>
    <w:rsid w:val="00E6337E"/>
    <w:rsid w:val="00E633F0"/>
    <w:rsid w:val="00E633FA"/>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5007"/>
    <w:rsid w:val="00E756D4"/>
    <w:rsid w:val="00E75726"/>
    <w:rsid w:val="00E75FD2"/>
    <w:rsid w:val="00E76133"/>
    <w:rsid w:val="00E7639E"/>
    <w:rsid w:val="00E7667D"/>
    <w:rsid w:val="00E768DA"/>
    <w:rsid w:val="00E76AC4"/>
    <w:rsid w:val="00E76EC7"/>
    <w:rsid w:val="00E8076F"/>
    <w:rsid w:val="00E80816"/>
    <w:rsid w:val="00E80A24"/>
    <w:rsid w:val="00E8157F"/>
    <w:rsid w:val="00E820C4"/>
    <w:rsid w:val="00E821F0"/>
    <w:rsid w:val="00E82307"/>
    <w:rsid w:val="00E82477"/>
    <w:rsid w:val="00E82510"/>
    <w:rsid w:val="00E82F2B"/>
    <w:rsid w:val="00E84E1F"/>
    <w:rsid w:val="00E85359"/>
    <w:rsid w:val="00E85504"/>
    <w:rsid w:val="00E85C10"/>
    <w:rsid w:val="00E85FB4"/>
    <w:rsid w:val="00E86368"/>
    <w:rsid w:val="00E8699D"/>
    <w:rsid w:val="00E86ABC"/>
    <w:rsid w:val="00E86C47"/>
    <w:rsid w:val="00E873AE"/>
    <w:rsid w:val="00E87A5B"/>
    <w:rsid w:val="00E900D5"/>
    <w:rsid w:val="00E90B16"/>
    <w:rsid w:val="00E9144C"/>
    <w:rsid w:val="00E91498"/>
    <w:rsid w:val="00E91788"/>
    <w:rsid w:val="00E92B51"/>
    <w:rsid w:val="00E92DBE"/>
    <w:rsid w:val="00E92E5D"/>
    <w:rsid w:val="00E93215"/>
    <w:rsid w:val="00E934F6"/>
    <w:rsid w:val="00E93622"/>
    <w:rsid w:val="00E9438A"/>
    <w:rsid w:val="00E9469D"/>
    <w:rsid w:val="00E94C98"/>
    <w:rsid w:val="00E94DBC"/>
    <w:rsid w:val="00E9548C"/>
    <w:rsid w:val="00E956D4"/>
    <w:rsid w:val="00E95964"/>
    <w:rsid w:val="00E959EC"/>
    <w:rsid w:val="00E95DA7"/>
    <w:rsid w:val="00E960A1"/>
    <w:rsid w:val="00E96E4F"/>
    <w:rsid w:val="00E97559"/>
    <w:rsid w:val="00E97EA4"/>
    <w:rsid w:val="00EA0594"/>
    <w:rsid w:val="00EA0CAF"/>
    <w:rsid w:val="00EA0CFD"/>
    <w:rsid w:val="00EA16E5"/>
    <w:rsid w:val="00EA18EA"/>
    <w:rsid w:val="00EA1F0B"/>
    <w:rsid w:val="00EA21D4"/>
    <w:rsid w:val="00EA2522"/>
    <w:rsid w:val="00EA2752"/>
    <w:rsid w:val="00EA3D4A"/>
    <w:rsid w:val="00EA4247"/>
    <w:rsid w:val="00EA4E4B"/>
    <w:rsid w:val="00EA54C7"/>
    <w:rsid w:val="00EA6129"/>
    <w:rsid w:val="00EA6456"/>
    <w:rsid w:val="00EA68B9"/>
    <w:rsid w:val="00EB05B0"/>
    <w:rsid w:val="00EB08B6"/>
    <w:rsid w:val="00EB0DC9"/>
    <w:rsid w:val="00EB10FB"/>
    <w:rsid w:val="00EB116E"/>
    <w:rsid w:val="00EB1329"/>
    <w:rsid w:val="00EB1939"/>
    <w:rsid w:val="00EB20E9"/>
    <w:rsid w:val="00EB22F3"/>
    <w:rsid w:val="00EB250A"/>
    <w:rsid w:val="00EB2E22"/>
    <w:rsid w:val="00EB2E3C"/>
    <w:rsid w:val="00EB3D91"/>
    <w:rsid w:val="00EB3DD6"/>
    <w:rsid w:val="00EB467B"/>
    <w:rsid w:val="00EB468D"/>
    <w:rsid w:val="00EB46B7"/>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52"/>
    <w:rsid w:val="00EC2254"/>
    <w:rsid w:val="00EC25EB"/>
    <w:rsid w:val="00EC2B32"/>
    <w:rsid w:val="00EC3098"/>
    <w:rsid w:val="00EC30AB"/>
    <w:rsid w:val="00EC327F"/>
    <w:rsid w:val="00EC32ED"/>
    <w:rsid w:val="00EC40EB"/>
    <w:rsid w:val="00EC42C7"/>
    <w:rsid w:val="00EC50C9"/>
    <w:rsid w:val="00EC5208"/>
    <w:rsid w:val="00EC55FA"/>
    <w:rsid w:val="00EC58C7"/>
    <w:rsid w:val="00EC5D91"/>
    <w:rsid w:val="00EC667C"/>
    <w:rsid w:val="00EC7224"/>
    <w:rsid w:val="00EC7B72"/>
    <w:rsid w:val="00EC7C15"/>
    <w:rsid w:val="00ED024D"/>
    <w:rsid w:val="00ED06AC"/>
    <w:rsid w:val="00ED0A3B"/>
    <w:rsid w:val="00ED1233"/>
    <w:rsid w:val="00ED16A3"/>
    <w:rsid w:val="00ED1994"/>
    <w:rsid w:val="00ED2372"/>
    <w:rsid w:val="00ED254C"/>
    <w:rsid w:val="00ED275A"/>
    <w:rsid w:val="00ED2C02"/>
    <w:rsid w:val="00ED330C"/>
    <w:rsid w:val="00ED36DA"/>
    <w:rsid w:val="00ED378F"/>
    <w:rsid w:val="00ED39C2"/>
    <w:rsid w:val="00ED39FC"/>
    <w:rsid w:val="00ED3CB2"/>
    <w:rsid w:val="00ED4839"/>
    <w:rsid w:val="00ED54C4"/>
    <w:rsid w:val="00ED5AE7"/>
    <w:rsid w:val="00ED5BD4"/>
    <w:rsid w:val="00ED5EB6"/>
    <w:rsid w:val="00ED6244"/>
    <w:rsid w:val="00ED67E8"/>
    <w:rsid w:val="00ED6AB2"/>
    <w:rsid w:val="00ED737B"/>
    <w:rsid w:val="00ED7B6A"/>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0B"/>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AAA"/>
    <w:rsid w:val="00F02BC1"/>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1C2"/>
    <w:rsid w:val="00F27B5F"/>
    <w:rsid w:val="00F27DD5"/>
    <w:rsid w:val="00F27FEB"/>
    <w:rsid w:val="00F30270"/>
    <w:rsid w:val="00F30565"/>
    <w:rsid w:val="00F3080E"/>
    <w:rsid w:val="00F315DF"/>
    <w:rsid w:val="00F31775"/>
    <w:rsid w:val="00F32D4F"/>
    <w:rsid w:val="00F32DF6"/>
    <w:rsid w:val="00F32E97"/>
    <w:rsid w:val="00F3328D"/>
    <w:rsid w:val="00F338CB"/>
    <w:rsid w:val="00F33D79"/>
    <w:rsid w:val="00F340F6"/>
    <w:rsid w:val="00F341AB"/>
    <w:rsid w:val="00F345C7"/>
    <w:rsid w:val="00F34759"/>
    <w:rsid w:val="00F34FFA"/>
    <w:rsid w:val="00F3536E"/>
    <w:rsid w:val="00F35488"/>
    <w:rsid w:val="00F35663"/>
    <w:rsid w:val="00F3568C"/>
    <w:rsid w:val="00F356B7"/>
    <w:rsid w:val="00F35B50"/>
    <w:rsid w:val="00F35CED"/>
    <w:rsid w:val="00F363F4"/>
    <w:rsid w:val="00F36512"/>
    <w:rsid w:val="00F368F9"/>
    <w:rsid w:val="00F36C30"/>
    <w:rsid w:val="00F36EF2"/>
    <w:rsid w:val="00F400DD"/>
    <w:rsid w:val="00F4098E"/>
    <w:rsid w:val="00F40B21"/>
    <w:rsid w:val="00F40EE8"/>
    <w:rsid w:val="00F417F3"/>
    <w:rsid w:val="00F41B2E"/>
    <w:rsid w:val="00F41CBC"/>
    <w:rsid w:val="00F423E2"/>
    <w:rsid w:val="00F4303A"/>
    <w:rsid w:val="00F433CF"/>
    <w:rsid w:val="00F43AE5"/>
    <w:rsid w:val="00F43B81"/>
    <w:rsid w:val="00F43F0E"/>
    <w:rsid w:val="00F44012"/>
    <w:rsid w:val="00F440CF"/>
    <w:rsid w:val="00F44AEF"/>
    <w:rsid w:val="00F45DC7"/>
    <w:rsid w:val="00F45E80"/>
    <w:rsid w:val="00F45EF3"/>
    <w:rsid w:val="00F461A1"/>
    <w:rsid w:val="00F469EA"/>
    <w:rsid w:val="00F46A6D"/>
    <w:rsid w:val="00F473FA"/>
    <w:rsid w:val="00F47E1A"/>
    <w:rsid w:val="00F47F3D"/>
    <w:rsid w:val="00F50188"/>
    <w:rsid w:val="00F50306"/>
    <w:rsid w:val="00F50643"/>
    <w:rsid w:val="00F50D80"/>
    <w:rsid w:val="00F50E66"/>
    <w:rsid w:val="00F50EB1"/>
    <w:rsid w:val="00F51138"/>
    <w:rsid w:val="00F51217"/>
    <w:rsid w:val="00F522F6"/>
    <w:rsid w:val="00F52839"/>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E92"/>
    <w:rsid w:val="00F61F17"/>
    <w:rsid w:val="00F62997"/>
    <w:rsid w:val="00F63448"/>
    <w:rsid w:val="00F6355F"/>
    <w:rsid w:val="00F63E19"/>
    <w:rsid w:val="00F652D6"/>
    <w:rsid w:val="00F66855"/>
    <w:rsid w:val="00F67958"/>
    <w:rsid w:val="00F67E86"/>
    <w:rsid w:val="00F70416"/>
    <w:rsid w:val="00F70419"/>
    <w:rsid w:val="00F70FD0"/>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5DE"/>
    <w:rsid w:val="00F76A70"/>
    <w:rsid w:val="00F76A96"/>
    <w:rsid w:val="00F772AC"/>
    <w:rsid w:val="00F77478"/>
    <w:rsid w:val="00F7773A"/>
    <w:rsid w:val="00F77AE6"/>
    <w:rsid w:val="00F77E69"/>
    <w:rsid w:val="00F80366"/>
    <w:rsid w:val="00F803A2"/>
    <w:rsid w:val="00F803F0"/>
    <w:rsid w:val="00F80DDD"/>
    <w:rsid w:val="00F8104C"/>
    <w:rsid w:val="00F8104E"/>
    <w:rsid w:val="00F81632"/>
    <w:rsid w:val="00F81700"/>
    <w:rsid w:val="00F818A5"/>
    <w:rsid w:val="00F81EE5"/>
    <w:rsid w:val="00F81F8A"/>
    <w:rsid w:val="00F8257C"/>
    <w:rsid w:val="00F828E7"/>
    <w:rsid w:val="00F8306E"/>
    <w:rsid w:val="00F832BB"/>
    <w:rsid w:val="00F8375B"/>
    <w:rsid w:val="00F838F3"/>
    <w:rsid w:val="00F83FE7"/>
    <w:rsid w:val="00F848A1"/>
    <w:rsid w:val="00F85688"/>
    <w:rsid w:val="00F85A68"/>
    <w:rsid w:val="00F85BCC"/>
    <w:rsid w:val="00F860A2"/>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1E97"/>
    <w:rsid w:val="00F92407"/>
    <w:rsid w:val="00F92700"/>
    <w:rsid w:val="00F9282A"/>
    <w:rsid w:val="00F92F7B"/>
    <w:rsid w:val="00F93841"/>
    <w:rsid w:val="00F93B2E"/>
    <w:rsid w:val="00F93B38"/>
    <w:rsid w:val="00F93EF3"/>
    <w:rsid w:val="00F9407E"/>
    <w:rsid w:val="00F940C5"/>
    <w:rsid w:val="00F9488B"/>
    <w:rsid w:val="00F948CC"/>
    <w:rsid w:val="00F94DF8"/>
    <w:rsid w:val="00F95560"/>
    <w:rsid w:val="00F95CA3"/>
    <w:rsid w:val="00F962F4"/>
    <w:rsid w:val="00F9642F"/>
    <w:rsid w:val="00F9682E"/>
    <w:rsid w:val="00F96F12"/>
    <w:rsid w:val="00F97000"/>
    <w:rsid w:val="00FA002E"/>
    <w:rsid w:val="00FA0323"/>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31B"/>
    <w:rsid w:val="00FA6913"/>
    <w:rsid w:val="00FA6A91"/>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02"/>
    <w:rsid w:val="00FB3211"/>
    <w:rsid w:val="00FB321B"/>
    <w:rsid w:val="00FB36E5"/>
    <w:rsid w:val="00FB3A60"/>
    <w:rsid w:val="00FB3AEB"/>
    <w:rsid w:val="00FB437A"/>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0D7"/>
    <w:rsid w:val="00FC1148"/>
    <w:rsid w:val="00FC1177"/>
    <w:rsid w:val="00FC11AE"/>
    <w:rsid w:val="00FC17D4"/>
    <w:rsid w:val="00FC199C"/>
    <w:rsid w:val="00FC23F9"/>
    <w:rsid w:val="00FC29D5"/>
    <w:rsid w:val="00FC351E"/>
    <w:rsid w:val="00FC39D3"/>
    <w:rsid w:val="00FC3A87"/>
    <w:rsid w:val="00FC3BBF"/>
    <w:rsid w:val="00FC3E31"/>
    <w:rsid w:val="00FC4470"/>
    <w:rsid w:val="00FC4635"/>
    <w:rsid w:val="00FC47C5"/>
    <w:rsid w:val="00FC48B5"/>
    <w:rsid w:val="00FC4BBC"/>
    <w:rsid w:val="00FC4BF7"/>
    <w:rsid w:val="00FC4D7E"/>
    <w:rsid w:val="00FC4D81"/>
    <w:rsid w:val="00FC514D"/>
    <w:rsid w:val="00FC552D"/>
    <w:rsid w:val="00FC56F0"/>
    <w:rsid w:val="00FC577D"/>
    <w:rsid w:val="00FC5A20"/>
    <w:rsid w:val="00FC5E2D"/>
    <w:rsid w:val="00FC6D94"/>
    <w:rsid w:val="00FC76A3"/>
    <w:rsid w:val="00FC77D4"/>
    <w:rsid w:val="00FC7881"/>
    <w:rsid w:val="00FC7C2B"/>
    <w:rsid w:val="00FC7C61"/>
    <w:rsid w:val="00FD02E0"/>
    <w:rsid w:val="00FD05A2"/>
    <w:rsid w:val="00FD09BE"/>
    <w:rsid w:val="00FD165D"/>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05D4"/>
    <w:rsid w:val="00FE1381"/>
    <w:rsid w:val="00FE204A"/>
    <w:rsid w:val="00FE22CE"/>
    <w:rsid w:val="00FE2705"/>
    <w:rsid w:val="00FE27AB"/>
    <w:rsid w:val="00FE34EC"/>
    <w:rsid w:val="00FE3B21"/>
    <w:rsid w:val="00FE3B9A"/>
    <w:rsid w:val="00FE3F1C"/>
    <w:rsid w:val="00FE4BBA"/>
    <w:rsid w:val="00FE4E94"/>
    <w:rsid w:val="00FE545E"/>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1BDA"/>
    <w:rsid w:val="00FF2133"/>
    <w:rsid w:val="00FF2D6C"/>
    <w:rsid w:val="00FF3164"/>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列"/>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列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0"/>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1"/>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35">
    <w:name w:val="Plain Table 3"/>
    <w:basedOn w:val="a3"/>
    <w:uiPriority w:val="43"/>
    <w:rsid w:val="006746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raftProposal">
    <w:name w:val="Draft Proposal"/>
    <w:basedOn w:val="a1"/>
    <w:uiPriority w:val="99"/>
    <w:rsid w:val="006F0D5F"/>
    <w:pPr>
      <w:widowControl/>
      <w:numPr>
        <w:numId w:val="16"/>
      </w:numPr>
      <w:tabs>
        <w:tab w:val="clear" w:pos="1304"/>
        <w:tab w:val="num" w:pos="720"/>
      </w:tabs>
      <w:snapToGrid/>
      <w:spacing w:after="160" w:line="252" w:lineRule="auto"/>
      <w:ind w:left="0" w:firstLine="0"/>
      <w:jc w:val="left"/>
    </w:pPr>
    <w:rPr>
      <w:rFonts w:ascii="Arial" w:eastAsia="Calibri" w:hAnsi="Arial" w:cs="Arial"/>
      <w:b/>
      <w:bCs/>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B6B46-1A86-4FE4-A495-93BE80FE1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4</Pages>
  <Words>1831</Words>
  <Characters>10441</Characters>
  <Application>Microsoft Office Word</Application>
  <DocSecurity>0</DocSecurity>
  <Lines>87</Lines>
  <Paragraphs>24</Paragraphs>
  <ScaleCrop>false</ScaleCrop>
  <Company/>
  <LinksUpToDate>false</LinksUpToDate>
  <CharactersWithSpaces>12248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1560</cp:revision>
  <dcterms:created xsi:type="dcterms:W3CDTF">2020-10-13T08:13:00Z</dcterms:created>
  <dcterms:modified xsi:type="dcterms:W3CDTF">2021-08-06T06:16:00Z</dcterms:modified>
</cp:coreProperties>
</file>